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D" w:rsidRPr="00471E00" w:rsidRDefault="00471E00" w:rsidP="00471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4"/>
          <w:szCs w:val="40"/>
          <w:lang w:val="fr-FR"/>
        </w:rPr>
      </w:pPr>
      <w:r w:rsidRPr="00471E00">
        <w:rPr>
          <w:b/>
          <w:bCs/>
          <w:sz w:val="44"/>
          <w:szCs w:val="40"/>
          <w:lang w:val="fr-FR"/>
        </w:rPr>
        <w:t>FRANCE</w:t>
      </w:r>
    </w:p>
    <w:p w:rsidR="00471E00" w:rsidRDefault="00471E00" w:rsidP="00F978A2">
      <w:pPr>
        <w:spacing w:after="0" w:line="240" w:lineRule="auto"/>
        <w:jc w:val="center"/>
        <w:rPr>
          <w:b/>
          <w:bCs/>
          <w:sz w:val="28"/>
          <w:szCs w:val="24"/>
          <w:lang w:val="fr-FR"/>
        </w:rPr>
      </w:pPr>
    </w:p>
    <w:p w:rsidR="00AE058F" w:rsidRDefault="000B1AE1" w:rsidP="00F978A2">
      <w:pPr>
        <w:spacing w:after="0" w:line="240" w:lineRule="auto"/>
        <w:jc w:val="center"/>
        <w:rPr>
          <w:b/>
          <w:bCs/>
          <w:sz w:val="28"/>
          <w:szCs w:val="24"/>
          <w:lang w:val="fr-FR"/>
        </w:rPr>
      </w:pPr>
      <w:r>
        <w:rPr>
          <w:b/>
          <w:bCs/>
          <w:sz w:val="28"/>
          <w:szCs w:val="24"/>
          <w:lang w:val="fr-FR"/>
        </w:rPr>
        <w:t>QUESTIONNAIRE</w:t>
      </w:r>
      <w:r w:rsidRPr="00F978A2">
        <w:rPr>
          <w:b/>
          <w:bCs/>
          <w:sz w:val="28"/>
          <w:szCs w:val="24"/>
          <w:lang w:val="fr-FR"/>
        </w:rPr>
        <w:t xml:space="preserve"> </w:t>
      </w:r>
      <w:r>
        <w:rPr>
          <w:b/>
          <w:bCs/>
          <w:sz w:val="28"/>
          <w:szCs w:val="24"/>
          <w:lang w:val="fr-FR"/>
        </w:rPr>
        <w:t>CONCERNANT</w:t>
      </w:r>
      <w:r w:rsidRPr="00F978A2">
        <w:rPr>
          <w:b/>
          <w:bCs/>
          <w:sz w:val="28"/>
          <w:szCs w:val="24"/>
          <w:lang w:val="fr-FR"/>
        </w:rPr>
        <w:t xml:space="preserve"> </w:t>
      </w:r>
      <w:r w:rsidR="00D15FD9" w:rsidRPr="00F978A2">
        <w:rPr>
          <w:b/>
          <w:bCs/>
          <w:sz w:val="28"/>
          <w:szCs w:val="24"/>
          <w:lang w:val="fr-FR"/>
        </w:rPr>
        <w:t>LE</w:t>
      </w:r>
      <w:r w:rsidR="002A0D13" w:rsidRPr="00F978A2">
        <w:rPr>
          <w:b/>
          <w:bCs/>
          <w:sz w:val="28"/>
          <w:szCs w:val="24"/>
          <w:lang w:val="fr-FR"/>
        </w:rPr>
        <w:t xml:space="preserve">S PLANS ET PROGRAMMES DE SURVEILLANCE ET </w:t>
      </w:r>
      <w:r>
        <w:rPr>
          <w:b/>
          <w:bCs/>
          <w:sz w:val="28"/>
          <w:szCs w:val="24"/>
          <w:lang w:val="fr-FR"/>
        </w:rPr>
        <w:t xml:space="preserve">DE </w:t>
      </w:r>
      <w:r w:rsidR="008F02EB" w:rsidRPr="00F978A2">
        <w:rPr>
          <w:b/>
          <w:bCs/>
          <w:sz w:val="28"/>
          <w:szCs w:val="24"/>
          <w:lang w:val="fr-FR"/>
        </w:rPr>
        <w:t xml:space="preserve">LUTTE </w:t>
      </w:r>
      <w:r>
        <w:rPr>
          <w:b/>
          <w:bCs/>
          <w:sz w:val="28"/>
          <w:szCs w:val="24"/>
          <w:lang w:val="fr-FR"/>
        </w:rPr>
        <w:t>CONTRE LES MALADIES ANIMALES</w:t>
      </w:r>
    </w:p>
    <w:p w:rsidR="006D4083" w:rsidRPr="00471E00" w:rsidRDefault="00DF544A" w:rsidP="001D7B8B">
      <w:pPr>
        <w:spacing w:after="0" w:line="240" w:lineRule="auto"/>
        <w:jc w:val="center"/>
        <w:rPr>
          <w:b/>
          <w:bCs/>
          <w:i/>
          <w:iCs/>
          <w:sz w:val="28"/>
          <w:szCs w:val="24"/>
          <w:lang w:val="fr-FR"/>
        </w:rPr>
      </w:pPr>
      <w:r w:rsidRPr="00471E00">
        <w:rPr>
          <w:b/>
          <w:bCs/>
          <w:i/>
          <w:iCs/>
          <w:sz w:val="28"/>
          <w:szCs w:val="24"/>
          <w:lang w:val="fr-FR"/>
        </w:rPr>
        <w:t>QUESTIONNAIRE CONCERNING THE SURVEILLANCE PROGRAMMES AND CONTROL PLANS AGAINST ANIMAL DISEASES</w:t>
      </w:r>
    </w:p>
    <w:p w:rsidR="00DA3ABD" w:rsidRPr="00471E00" w:rsidRDefault="00DA3ABD">
      <w:pPr>
        <w:rPr>
          <w:rFonts w:eastAsia="Times New Roman" w:cs="Times New Roman"/>
          <w:b/>
          <w:bCs/>
          <w:szCs w:val="24"/>
          <w:lang w:val="fr-FR" w:eastAsia="fr-FR"/>
        </w:rPr>
      </w:pPr>
    </w:p>
    <w:p w:rsidR="00DF544A" w:rsidRPr="00DF544A" w:rsidRDefault="00376791" w:rsidP="00DF544A">
      <w:pPr>
        <w:spacing w:after="0"/>
        <w:ind w:left="360"/>
        <w:jc w:val="both"/>
        <w:rPr>
          <w:lang w:val="fr-FR"/>
        </w:rPr>
      </w:pPr>
      <w:r>
        <w:rPr>
          <w:b/>
          <w:bCs/>
          <w:sz w:val="28"/>
          <w:szCs w:val="24"/>
          <w:lang w:val="fr-FR"/>
        </w:rPr>
        <w:t>L</w:t>
      </w:r>
      <w:r w:rsidR="00DA3ABD" w:rsidRPr="00DA3ABD">
        <w:rPr>
          <w:b/>
          <w:bCs/>
          <w:sz w:val="28"/>
          <w:szCs w:val="24"/>
          <w:lang w:val="fr-FR"/>
        </w:rPr>
        <w:t>es objectifs de</w:t>
      </w:r>
      <w:r w:rsidR="00000B0F">
        <w:rPr>
          <w:b/>
          <w:bCs/>
          <w:sz w:val="28"/>
          <w:szCs w:val="24"/>
          <w:lang w:val="fr-FR"/>
        </w:rPr>
        <w:t xml:space="preserve"> cette enquête sont les suivant</w:t>
      </w:r>
      <w:r w:rsidR="00DA3ABD" w:rsidRPr="00DA3ABD">
        <w:rPr>
          <w:b/>
          <w:bCs/>
          <w:sz w:val="28"/>
          <w:szCs w:val="24"/>
          <w:lang w:val="fr-FR"/>
        </w:rPr>
        <w:t>s:</w:t>
      </w:r>
      <w:r w:rsidR="00DF544A" w:rsidRPr="00DF544A">
        <w:rPr>
          <w:lang w:val="fr-FR"/>
        </w:rPr>
        <w:t xml:space="preserve"> </w:t>
      </w:r>
    </w:p>
    <w:p w:rsidR="00DA3ABD" w:rsidRPr="00DA517A" w:rsidRDefault="00DF544A" w:rsidP="00DF544A">
      <w:pPr>
        <w:spacing w:after="0"/>
        <w:ind w:left="360"/>
        <w:jc w:val="both"/>
        <w:rPr>
          <w:b/>
          <w:bCs/>
          <w:i/>
          <w:iCs/>
          <w:sz w:val="28"/>
          <w:szCs w:val="24"/>
          <w:lang w:val="en-US"/>
        </w:rPr>
      </w:pPr>
      <w:r w:rsidRPr="00DA517A">
        <w:rPr>
          <w:b/>
          <w:bCs/>
          <w:i/>
          <w:iCs/>
          <w:sz w:val="28"/>
          <w:szCs w:val="24"/>
          <w:lang w:val="en-US"/>
        </w:rPr>
        <w:t>The objectives of</w:t>
      </w:r>
      <w:r w:rsidRPr="00DA517A">
        <w:rPr>
          <w:b/>
          <w:bCs/>
          <w:i/>
          <w:iCs/>
          <w:sz w:val="28"/>
          <w:szCs w:val="24"/>
          <w:lang w:val="en-NZ"/>
        </w:rPr>
        <w:t xml:space="preserve"> this</w:t>
      </w:r>
      <w:r w:rsidRPr="00DA517A">
        <w:rPr>
          <w:b/>
          <w:bCs/>
          <w:i/>
          <w:iCs/>
          <w:sz w:val="28"/>
          <w:szCs w:val="24"/>
          <w:lang w:val="en-US"/>
        </w:rPr>
        <w:t xml:space="preserve"> questionnaire are as follows:</w:t>
      </w:r>
      <w:r w:rsidR="00DA3ABD" w:rsidRPr="00DA517A">
        <w:rPr>
          <w:b/>
          <w:bCs/>
          <w:i/>
          <w:iCs/>
          <w:sz w:val="28"/>
          <w:szCs w:val="24"/>
          <w:lang w:val="en-US"/>
        </w:rPr>
        <w:t xml:space="preserve"> </w:t>
      </w:r>
    </w:p>
    <w:p w:rsidR="00DA3ABD" w:rsidRPr="00DF544A" w:rsidRDefault="00DA3ABD" w:rsidP="00DA3ABD">
      <w:pPr>
        <w:jc w:val="both"/>
        <w:rPr>
          <w:rFonts w:eastAsia="Times New Roman" w:cs="Times New Roman"/>
          <w:sz w:val="22"/>
          <w:lang w:val="en-US" w:eastAsia="fr-FR"/>
        </w:rPr>
      </w:pPr>
      <w:r w:rsidRPr="00DF544A">
        <w:rPr>
          <w:rFonts w:eastAsia="Times New Roman" w:cs="Times New Roman"/>
          <w:b/>
          <w:bCs/>
          <w:szCs w:val="24"/>
          <w:lang w:val="en-US" w:eastAsia="fr-FR"/>
        </w:rPr>
        <w:t xml:space="preserve"> </w:t>
      </w:r>
    </w:p>
    <w:p w:rsidR="00376791" w:rsidRPr="00376791" w:rsidRDefault="00DA3ABD" w:rsidP="0037512A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 xml:space="preserve">Regrouper, de manière synthétique, des informations concernant la traçabilité, </w:t>
      </w:r>
      <w:r w:rsidR="00000B0F">
        <w:rPr>
          <w:b/>
          <w:bCs/>
          <w:sz w:val="28"/>
          <w:szCs w:val="24"/>
          <w:lang w:val="fr-FR"/>
        </w:rPr>
        <w:t xml:space="preserve"> les programmes de surveillance, de</w:t>
      </w:r>
      <w:r w:rsidRPr="00376791">
        <w:rPr>
          <w:b/>
          <w:bCs/>
          <w:sz w:val="28"/>
          <w:szCs w:val="24"/>
          <w:lang w:val="fr-FR"/>
        </w:rPr>
        <w:t xml:space="preserve"> lutte et </w:t>
      </w:r>
      <w:r w:rsidR="00000B0F">
        <w:rPr>
          <w:b/>
          <w:bCs/>
          <w:sz w:val="28"/>
          <w:szCs w:val="24"/>
          <w:lang w:val="fr-FR"/>
        </w:rPr>
        <w:t>d’</w:t>
      </w:r>
      <w:r w:rsidRPr="00376791">
        <w:rPr>
          <w:b/>
          <w:bCs/>
          <w:sz w:val="28"/>
          <w:szCs w:val="24"/>
          <w:lang w:val="fr-FR"/>
        </w:rPr>
        <w:t xml:space="preserve">alerte contre les principales maladies animales transfrontalières et les zoonoses dans les pays du REMESA et les mettre à la disposition de l’Unité Régionale de Coordination </w:t>
      </w:r>
      <w:r w:rsidR="0037512A">
        <w:rPr>
          <w:b/>
          <w:bCs/>
          <w:sz w:val="28"/>
          <w:szCs w:val="24"/>
          <w:lang w:val="fr-FR"/>
        </w:rPr>
        <w:t>et des pays membres</w:t>
      </w:r>
      <w:r w:rsidRPr="00376791">
        <w:rPr>
          <w:b/>
          <w:bCs/>
          <w:sz w:val="28"/>
          <w:szCs w:val="24"/>
          <w:lang w:val="fr-FR"/>
        </w:rPr>
        <w:t xml:space="preserve">. </w:t>
      </w:r>
    </w:p>
    <w:p w:rsidR="00376791" w:rsidRPr="008678EC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6E7FED" w:rsidP="00E772FC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>To gather, in a synthetic way, information concerning</w:t>
      </w:r>
      <w:r>
        <w:rPr>
          <w:b/>
          <w:bCs/>
          <w:i/>
          <w:iCs/>
          <w:sz w:val="28"/>
          <w:szCs w:val="28"/>
          <w:lang w:val="en-US"/>
        </w:rPr>
        <w:t xml:space="preserve"> trace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ability,  surveillance, </w:t>
      </w:r>
      <w:r>
        <w:rPr>
          <w:b/>
          <w:bCs/>
          <w:i/>
          <w:iCs/>
          <w:sz w:val="28"/>
          <w:szCs w:val="28"/>
          <w:lang w:val="en-US"/>
        </w:rPr>
        <w:t>controls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and alert programs, against the mayor animal tran</w:t>
      </w:r>
      <w:r>
        <w:rPr>
          <w:b/>
          <w:bCs/>
          <w:i/>
          <w:iCs/>
          <w:sz w:val="28"/>
          <w:szCs w:val="28"/>
          <w:lang w:val="en-US"/>
        </w:rPr>
        <w:t>sboundaries diseases and zoonosi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s of REMESA countries and to </w:t>
      </w:r>
      <w:r>
        <w:rPr>
          <w:b/>
          <w:bCs/>
          <w:i/>
          <w:iCs/>
          <w:sz w:val="28"/>
          <w:szCs w:val="28"/>
          <w:lang w:val="en-US"/>
        </w:rPr>
        <w:t xml:space="preserve">provide 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them to </w:t>
      </w:r>
      <w:r>
        <w:rPr>
          <w:b/>
          <w:bCs/>
          <w:i/>
          <w:iCs/>
          <w:sz w:val="28"/>
          <w:szCs w:val="28"/>
          <w:lang w:val="en-US"/>
        </w:rPr>
        <w:t>the c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oordination regional </w:t>
      </w:r>
      <w:r>
        <w:rPr>
          <w:b/>
          <w:bCs/>
          <w:i/>
          <w:iCs/>
          <w:sz w:val="28"/>
          <w:szCs w:val="28"/>
          <w:lang w:val="en-US"/>
        </w:rPr>
        <w:t>u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nit and </w:t>
      </w:r>
      <w:r>
        <w:rPr>
          <w:b/>
          <w:bCs/>
          <w:i/>
          <w:iCs/>
          <w:sz w:val="28"/>
          <w:szCs w:val="28"/>
          <w:lang w:val="en-US"/>
        </w:rPr>
        <w:t>country members</w:t>
      </w:r>
      <w:r w:rsidRPr="00376791">
        <w:rPr>
          <w:b/>
          <w:bCs/>
          <w:i/>
          <w:iCs/>
          <w:sz w:val="28"/>
          <w:szCs w:val="28"/>
          <w:lang w:val="en-US"/>
        </w:rPr>
        <w:t>.</w:t>
      </w:r>
    </w:p>
    <w:p w:rsidR="00376791" w:rsidRPr="00376791" w:rsidRDefault="00376791" w:rsidP="00376791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>Assister les pays qui le souhaitent dans l’élaboration ou l’actualisation de leurs plans au regard de leur situation épidémiologique actuelle.</w:t>
      </w:r>
    </w:p>
    <w:p w:rsidR="00376791" w:rsidRPr="00376791" w:rsidRDefault="00376791" w:rsidP="00376791">
      <w:pPr>
        <w:pStyle w:val="Paragraphedeliste"/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</w:p>
    <w:p w:rsidR="00DA3ABD" w:rsidRPr="00376791" w:rsidRDefault="00DA3ABD" w:rsidP="00376791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assist those </w:t>
      </w:r>
      <w:r w:rsidR="00E772FC" w:rsidRPr="00376791">
        <w:rPr>
          <w:b/>
          <w:bCs/>
          <w:i/>
          <w:iCs/>
          <w:sz w:val="28"/>
          <w:szCs w:val="28"/>
          <w:lang w:val="en-US"/>
        </w:rPr>
        <w:t>countries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that wish it, in the development and upgrading their plans having regard their current  epidemiologic status. 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>Evaluer, avec les pays, l’opportunité d’harmoniser les modalités de mise en œuvre des programmes et plans appliqués dans la région du REMESA.</w:t>
      </w:r>
    </w:p>
    <w:p w:rsidR="00376791" w:rsidRPr="008678EC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DA3ABD" w:rsidP="001D7B8B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evaluate, together with the countries, the </w:t>
      </w:r>
      <w:r w:rsidR="008D55AB" w:rsidRPr="00376791">
        <w:rPr>
          <w:b/>
          <w:bCs/>
          <w:i/>
          <w:iCs/>
          <w:sz w:val="28"/>
          <w:szCs w:val="28"/>
          <w:lang w:val="en-US"/>
        </w:rPr>
        <w:t>opportunity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of harmonizing  the programs and plans applied in the  REMESA</w:t>
      </w:r>
      <w:r w:rsidR="001D7B8B">
        <w:rPr>
          <w:b/>
          <w:bCs/>
          <w:i/>
          <w:iCs/>
          <w:sz w:val="28"/>
          <w:szCs w:val="28"/>
          <w:lang w:val="en-US"/>
        </w:rPr>
        <w:t xml:space="preserve"> region</w:t>
      </w:r>
      <w:r w:rsidRPr="00376791">
        <w:rPr>
          <w:b/>
          <w:bCs/>
          <w:i/>
          <w:iCs/>
          <w:sz w:val="28"/>
          <w:szCs w:val="28"/>
          <w:lang w:val="en-US"/>
        </w:rPr>
        <w:t>.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376791" w:rsidRDefault="00DA3ABD" w:rsidP="00C022EE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lastRenderedPageBreak/>
        <w:t xml:space="preserve">Evaluer la possibilité d’élaborer un plan régional de </w:t>
      </w:r>
      <w:r w:rsidR="00C022EE">
        <w:rPr>
          <w:b/>
          <w:bCs/>
          <w:sz w:val="28"/>
          <w:szCs w:val="24"/>
          <w:lang w:val="fr-FR"/>
        </w:rPr>
        <w:t>Urgence</w:t>
      </w:r>
      <w:r w:rsidRPr="00376791">
        <w:rPr>
          <w:b/>
          <w:bCs/>
          <w:sz w:val="28"/>
          <w:szCs w:val="24"/>
          <w:lang w:val="fr-FR"/>
        </w:rPr>
        <w:t xml:space="preserve"> pour REMESA. </w:t>
      </w:r>
    </w:p>
    <w:p w:rsidR="00376791" w:rsidRDefault="00376791" w:rsidP="00376791">
      <w:p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</w:p>
    <w:p w:rsidR="00DA3ABD" w:rsidRPr="00376791" w:rsidRDefault="00DA3ABD" w:rsidP="00D07F0F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evaluate the possibility of design a regional </w:t>
      </w:r>
      <w:r w:rsidR="00D07F0F">
        <w:rPr>
          <w:b/>
          <w:bCs/>
          <w:i/>
          <w:iCs/>
          <w:sz w:val="28"/>
          <w:szCs w:val="28"/>
          <w:lang w:val="en-US"/>
        </w:rPr>
        <w:t>Contingence</w:t>
      </w:r>
      <w:r w:rsidR="00C022EE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76791">
        <w:rPr>
          <w:b/>
          <w:bCs/>
          <w:i/>
          <w:iCs/>
          <w:sz w:val="28"/>
          <w:szCs w:val="28"/>
          <w:lang w:val="en-US"/>
        </w:rPr>
        <w:t>plan for REMESA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376791" w:rsidRDefault="00DA3ABD" w:rsidP="00376791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 xml:space="preserve">Proposer de nouvelles possibilités de collaboration entre les membres du REMESA pour l’amélioration des capacités de surveillance épidémiologique aux niveaux national et régional. </w:t>
      </w:r>
    </w:p>
    <w:p w:rsidR="00376791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DA3ABD" w:rsidP="001D7B8B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propose new ways of collaboration between the members of the REMESA for the improvement capacities </w:t>
      </w:r>
      <w:r w:rsidR="001D7B8B">
        <w:rPr>
          <w:b/>
          <w:bCs/>
          <w:i/>
          <w:iCs/>
          <w:sz w:val="28"/>
          <w:szCs w:val="28"/>
          <w:lang w:val="en-US"/>
        </w:rPr>
        <w:t>for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epidemiologic surveillance at</w:t>
      </w:r>
      <w:r w:rsidR="008678E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a national and regional </w:t>
      </w:r>
      <w:r w:rsidR="006E7FED" w:rsidRPr="00376791">
        <w:rPr>
          <w:b/>
          <w:bCs/>
          <w:i/>
          <w:iCs/>
          <w:sz w:val="28"/>
          <w:szCs w:val="28"/>
          <w:lang w:val="en-US"/>
        </w:rPr>
        <w:t>level.</w:t>
      </w:r>
    </w:p>
    <w:p w:rsidR="00376791" w:rsidRDefault="00376791" w:rsidP="00376791">
      <w:pPr>
        <w:spacing w:after="0"/>
        <w:jc w:val="both"/>
        <w:rPr>
          <w:b/>
          <w:bCs/>
          <w:sz w:val="28"/>
          <w:szCs w:val="24"/>
          <w:lang w:val="en-US"/>
        </w:rPr>
      </w:pPr>
    </w:p>
    <w:p w:rsidR="00376791" w:rsidRPr="00E772FC" w:rsidRDefault="00DA3ABD" w:rsidP="00C022EE">
      <w:pPr>
        <w:pStyle w:val="Paragraphedeliste"/>
        <w:numPr>
          <w:ilvl w:val="0"/>
          <w:numId w:val="28"/>
        </w:numPr>
        <w:spacing w:after="0"/>
        <w:jc w:val="both"/>
        <w:rPr>
          <w:b/>
          <w:bCs/>
          <w:i/>
          <w:iCs/>
          <w:sz w:val="18"/>
          <w:szCs w:val="18"/>
          <w:lang w:val="fr-FR"/>
        </w:rPr>
      </w:pPr>
      <w:r w:rsidRPr="00376791">
        <w:rPr>
          <w:b/>
          <w:bCs/>
          <w:sz w:val="28"/>
          <w:szCs w:val="24"/>
          <w:lang w:val="fr-FR"/>
        </w:rPr>
        <w:t>Organiser un atelier d</w:t>
      </w:r>
      <w:r w:rsidR="00A74685">
        <w:rPr>
          <w:b/>
          <w:bCs/>
          <w:sz w:val="28"/>
          <w:szCs w:val="24"/>
          <w:lang w:val="fr-FR"/>
        </w:rPr>
        <w:t>’échanges</w:t>
      </w:r>
      <w:r w:rsidRPr="00376791">
        <w:rPr>
          <w:b/>
          <w:bCs/>
          <w:sz w:val="28"/>
          <w:szCs w:val="24"/>
          <w:lang w:val="fr-FR"/>
        </w:rPr>
        <w:t xml:space="preserve"> sur les programmes et plans de lutte au niveau régional, analyses des risques, plans de </w:t>
      </w:r>
      <w:r w:rsidR="00C022EE">
        <w:rPr>
          <w:b/>
          <w:bCs/>
          <w:sz w:val="28"/>
          <w:szCs w:val="24"/>
          <w:lang w:val="fr-FR"/>
        </w:rPr>
        <w:t>urgence</w:t>
      </w:r>
      <w:r w:rsidRPr="00376791">
        <w:rPr>
          <w:b/>
          <w:bCs/>
          <w:sz w:val="28"/>
          <w:szCs w:val="24"/>
          <w:lang w:val="fr-FR"/>
        </w:rPr>
        <w:t xml:space="preserve"> </w:t>
      </w:r>
      <w:r w:rsidR="00E772FC" w:rsidRPr="00376791">
        <w:rPr>
          <w:b/>
          <w:bCs/>
          <w:sz w:val="28"/>
          <w:szCs w:val="24"/>
          <w:lang w:val="fr-FR"/>
        </w:rPr>
        <w:t>etc.</w:t>
      </w:r>
      <w:r w:rsidR="00E772FC">
        <w:rPr>
          <w:b/>
          <w:bCs/>
          <w:sz w:val="28"/>
          <w:szCs w:val="24"/>
          <w:lang w:val="fr-FR"/>
        </w:rPr>
        <w:t>)</w:t>
      </w:r>
      <w:r w:rsidRPr="00E772FC">
        <w:rPr>
          <w:b/>
          <w:bCs/>
          <w:sz w:val="28"/>
          <w:szCs w:val="24"/>
          <w:lang w:val="fr-FR"/>
        </w:rPr>
        <w:t xml:space="preserve"> </w:t>
      </w:r>
    </w:p>
    <w:p w:rsidR="00376791" w:rsidRPr="00E772FC" w:rsidRDefault="00376791" w:rsidP="00376791">
      <w:pPr>
        <w:spacing w:after="0"/>
        <w:jc w:val="both"/>
        <w:rPr>
          <w:b/>
          <w:bCs/>
          <w:i/>
          <w:iCs/>
          <w:sz w:val="28"/>
          <w:szCs w:val="28"/>
          <w:lang w:val="fr-FR"/>
        </w:rPr>
      </w:pPr>
    </w:p>
    <w:p w:rsidR="00DA3ABD" w:rsidRPr="00376791" w:rsidRDefault="00DA3ABD" w:rsidP="00D07F0F">
      <w:pPr>
        <w:spacing w:after="0"/>
        <w:ind w:left="720"/>
        <w:jc w:val="both"/>
        <w:rPr>
          <w:b/>
          <w:bCs/>
          <w:i/>
          <w:iCs/>
          <w:sz w:val="28"/>
          <w:szCs w:val="28"/>
          <w:lang w:val="en-US"/>
        </w:rPr>
      </w:pPr>
      <w:r w:rsidRPr="00376791">
        <w:rPr>
          <w:b/>
          <w:bCs/>
          <w:i/>
          <w:iCs/>
          <w:sz w:val="28"/>
          <w:szCs w:val="28"/>
          <w:lang w:val="en-US"/>
        </w:rPr>
        <w:t xml:space="preserve">To organize a discussion workshop on the programs and </w:t>
      </w:r>
      <w:r w:rsidR="008D55AB">
        <w:rPr>
          <w:b/>
          <w:bCs/>
          <w:i/>
          <w:iCs/>
          <w:sz w:val="28"/>
          <w:szCs w:val="28"/>
          <w:lang w:val="en-US"/>
        </w:rPr>
        <w:t xml:space="preserve">control </w:t>
      </w:r>
      <w:r w:rsidR="006E7FED" w:rsidRPr="00376791">
        <w:rPr>
          <w:b/>
          <w:bCs/>
          <w:i/>
          <w:iCs/>
          <w:sz w:val="28"/>
          <w:szCs w:val="28"/>
          <w:lang w:val="en-US"/>
        </w:rPr>
        <w:t>plans at</w:t>
      </w:r>
      <w:r w:rsidRPr="00376791">
        <w:rPr>
          <w:b/>
          <w:bCs/>
          <w:i/>
          <w:iCs/>
          <w:sz w:val="28"/>
          <w:szCs w:val="28"/>
          <w:lang w:val="en-US"/>
        </w:rPr>
        <w:t xml:space="preserve"> the regional level, including risks anal</w:t>
      </w:r>
      <w:r w:rsidR="001D2D86">
        <w:rPr>
          <w:b/>
          <w:bCs/>
          <w:i/>
          <w:iCs/>
          <w:sz w:val="28"/>
          <w:szCs w:val="28"/>
          <w:lang w:val="en-US"/>
        </w:rPr>
        <w:t xml:space="preserve">yses, </w:t>
      </w:r>
      <w:r w:rsidR="00D07F0F">
        <w:rPr>
          <w:b/>
          <w:bCs/>
          <w:i/>
          <w:iCs/>
          <w:sz w:val="28"/>
          <w:szCs w:val="28"/>
          <w:lang w:val="en-US"/>
        </w:rPr>
        <w:t xml:space="preserve">contingence </w:t>
      </w:r>
      <w:r w:rsidR="001D2D86">
        <w:rPr>
          <w:b/>
          <w:bCs/>
          <w:i/>
          <w:iCs/>
          <w:sz w:val="28"/>
          <w:szCs w:val="28"/>
          <w:lang w:val="en-US"/>
        </w:rPr>
        <w:t>plans etc…)</w:t>
      </w:r>
    </w:p>
    <w:p w:rsidR="00DA3ABD" w:rsidRPr="00DA3ABD" w:rsidRDefault="00DA3ABD">
      <w:pPr>
        <w:rPr>
          <w:rFonts w:eastAsia="Times New Roman" w:cs="Times New Roman"/>
          <w:b/>
          <w:bCs/>
          <w:szCs w:val="24"/>
          <w:lang w:val="en-US" w:eastAsia="fr-FR"/>
        </w:rPr>
      </w:pPr>
      <w:r w:rsidRPr="00DA3ABD">
        <w:rPr>
          <w:rFonts w:eastAsia="Times New Roman" w:cs="Times New Roman"/>
          <w:b/>
          <w:bCs/>
          <w:szCs w:val="24"/>
          <w:lang w:val="en-US" w:eastAsia="fr-FR"/>
        </w:rPr>
        <w:br w:type="page"/>
      </w:r>
    </w:p>
    <w:p w:rsidR="00376791" w:rsidRPr="006D716E" w:rsidRDefault="00775978" w:rsidP="00376791">
      <w:pPr>
        <w:rPr>
          <w:sz w:val="28"/>
          <w:szCs w:val="24"/>
          <w:lang w:val="fr-FR"/>
        </w:rPr>
      </w:pPr>
      <w:r w:rsidRPr="006D716E">
        <w:rPr>
          <w:sz w:val="28"/>
          <w:szCs w:val="24"/>
          <w:lang w:val="fr-FR"/>
        </w:rPr>
        <w:lastRenderedPageBreak/>
        <w:t xml:space="preserve">Prière de bien vouloir </w:t>
      </w:r>
      <w:r w:rsidR="00D3531A" w:rsidRPr="006D716E">
        <w:rPr>
          <w:sz w:val="28"/>
          <w:szCs w:val="24"/>
          <w:lang w:val="fr-FR"/>
        </w:rPr>
        <w:t>fournir l</w:t>
      </w:r>
      <w:r w:rsidRPr="006D716E">
        <w:rPr>
          <w:sz w:val="28"/>
          <w:szCs w:val="24"/>
          <w:lang w:val="fr-FR"/>
        </w:rPr>
        <w:t xml:space="preserve">es </w:t>
      </w:r>
      <w:r w:rsidR="00631ABA" w:rsidRPr="006D716E">
        <w:rPr>
          <w:sz w:val="28"/>
          <w:szCs w:val="24"/>
          <w:lang w:val="fr-FR"/>
        </w:rPr>
        <w:t>informations</w:t>
      </w:r>
      <w:r w:rsidRPr="006D716E">
        <w:rPr>
          <w:sz w:val="28"/>
          <w:szCs w:val="24"/>
          <w:lang w:val="fr-FR"/>
        </w:rPr>
        <w:t xml:space="preserve"> suivantes</w:t>
      </w:r>
      <w:r w:rsidR="00A74685">
        <w:rPr>
          <w:sz w:val="28"/>
          <w:szCs w:val="24"/>
          <w:lang w:val="fr-FR"/>
        </w:rPr>
        <w:t> :</w:t>
      </w:r>
    </w:p>
    <w:p w:rsidR="00D15FD9" w:rsidRPr="00DA517A" w:rsidRDefault="00802E35" w:rsidP="00376791">
      <w:pPr>
        <w:rPr>
          <w:i/>
          <w:iCs/>
          <w:sz w:val="28"/>
          <w:szCs w:val="28"/>
          <w:lang w:val="en-US"/>
        </w:rPr>
      </w:pPr>
      <w:r w:rsidRPr="00DA517A">
        <w:rPr>
          <w:i/>
          <w:iCs/>
          <w:sz w:val="28"/>
          <w:szCs w:val="28"/>
          <w:lang w:val="en-US"/>
        </w:rPr>
        <w:t>Please provide the following informations</w:t>
      </w:r>
      <w:r w:rsidR="00D15FD9" w:rsidRPr="00DA517A">
        <w:rPr>
          <w:i/>
          <w:iCs/>
          <w:sz w:val="28"/>
          <w:szCs w:val="28"/>
          <w:lang w:val="en-US"/>
        </w:rPr>
        <w:t>:</w:t>
      </w:r>
    </w:p>
    <w:p w:rsidR="005A106D" w:rsidRPr="00376791" w:rsidRDefault="00D3531A" w:rsidP="00C52ADA">
      <w:pPr>
        <w:pStyle w:val="Paragraphedeliste"/>
        <w:numPr>
          <w:ilvl w:val="0"/>
          <w:numId w:val="10"/>
        </w:numPr>
        <w:rPr>
          <w:b/>
          <w:bCs/>
          <w:i/>
          <w:iCs/>
          <w:sz w:val="28"/>
          <w:szCs w:val="28"/>
          <w:lang w:val="en-US"/>
        </w:rPr>
      </w:pPr>
      <w:r w:rsidRPr="001D7B8B">
        <w:rPr>
          <w:b/>
          <w:bCs/>
          <w:lang w:val="en-US"/>
        </w:rPr>
        <w:t>Cheptel</w:t>
      </w:r>
      <w:r w:rsidRPr="000753FC">
        <w:rPr>
          <w:b/>
          <w:bCs/>
          <w:lang w:val="en-US"/>
        </w:rPr>
        <w:t xml:space="preserve"> national</w:t>
      </w:r>
      <w:r w:rsidR="00306181" w:rsidRPr="000753FC">
        <w:rPr>
          <w:b/>
          <w:bCs/>
          <w:lang w:val="en-US"/>
        </w:rPr>
        <w:t xml:space="preserve">. </w:t>
      </w:r>
      <w:r w:rsidR="005A106D" w:rsidRPr="000753FC">
        <w:rPr>
          <w:b/>
          <w:bCs/>
          <w:lang w:val="en-US"/>
        </w:rPr>
        <w:t xml:space="preserve"> </w:t>
      </w:r>
      <w:r w:rsidR="000753FC" w:rsidRPr="000753FC">
        <w:rPr>
          <w:b/>
          <w:bCs/>
          <w:i/>
          <w:iCs/>
          <w:sz w:val="28"/>
          <w:szCs w:val="28"/>
          <w:lang w:val="en-US"/>
        </w:rPr>
        <w:t xml:space="preserve">Farm and </w:t>
      </w:r>
      <w:r w:rsidR="00306181" w:rsidRPr="00376791">
        <w:rPr>
          <w:b/>
          <w:bCs/>
          <w:i/>
          <w:iCs/>
          <w:sz w:val="28"/>
          <w:szCs w:val="28"/>
          <w:lang w:val="en-US"/>
        </w:rPr>
        <w:t>Animal population</w:t>
      </w:r>
    </w:p>
    <w:tbl>
      <w:tblPr>
        <w:tblW w:w="9000" w:type="dxa"/>
        <w:tblInd w:w="103" w:type="dxa"/>
        <w:tblLook w:val="04A0"/>
      </w:tblPr>
      <w:tblGrid>
        <w:gridCol w:w="2980"/>
        <w:gridCol w:w="3480"/>
        <w:gridCol w:w="2540"/>
      </w:tblGrid>
      <w:tr w:rsidR="0025071D" w:rsidRPr="0025071D" w:rsidTr="0025071D">
        <w:trPr>
          <w:trHeight w:val="930"/>
        </w:trPr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F5204" w:rsidRDefault="00BF5204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France </w:t>
            </w:r>
          </w:p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Espèce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/race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Population </w:t>
            </w: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totale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 des </w:t>
            </w: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animaux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Nombre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 total </w:t>
            </w: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d’exploitations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25071D">
              <w:rPr>
                <w:rFonts w:ascii="Arial" w:eastAsia="Times New Roman" w:hAnsi="Arial" w:cs="Arial"/>
                <w:color w:val="FF0000"/>
                <w:sz w:val="22"/>
                <w:lang w:val="en-US"/>
              </w:rPr>
              <w:t>(3)</w:t>
            </w:r>
          </w:p>
        </w:tc>
      </w:tr>
      <w:tr w:rsidR="0025071D" w:rsidRPr="0025071D" w:rsidTr="0025071D">
        <w:trPr>
          <w:trHeight w:val="930"/>
        </w:trPr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Total Animal Population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Total number of farms</w:t>
            </w:r>
          </w:p>
        </w:tc>
      </w:tr>
      <w:tr w:rsidR="0025071D" w:rsidRPr="0025071D" w:rsidTr="0025071D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Bovins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/bovine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19126743   </w:t>
            </w:r>
            <w:r w:rsidRPr="0025071D">
              <w:rPr>
                <w:rFonts w:ascii="Arial" w:eastAsia="Times New Roman" w:hAnsi="Arial" w:cs="Arial"/>
                <w:color w:val="FF0000"/>
                <w:sz w:val="22"/>
                <w:lang w:val="en-US"/>
              </w:rPr>
              <w:t>(1)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71D" w:rsidRPr="0025071D" w:rsidRDefault="0025071D" w:rsidP="002507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241640</w:t>
            </w:r>
          </w:p>
        </w:tc>
      </w:tr>
      <w:tr w:rsidR="0025071D" w:rsidRPr="0025071D" w:rsidTr="0025071D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Ovins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/ovine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7677938   </w:t>
            </w:r>
            <w:r w:rsidRPr="0025071D">
              <w:rPr>
                <w:rFonts w:ascii="Arial" w:eastAsia="Times New Roman" w:hAnsi="Arial" w:cs="Arial"/>
                <w:color w:val="FF0000"/>
                <w:sz w:val="22"/>
                <w:lang w:val="en-US"/>
              </w:rPr>
              <w:t>(1)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71D" w:rsidRPr="0025071D" w:rsidRDefault="0025071D" w:rsidP="002507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89952</w:t>
            </w:r>
          </w:p>
        </w:tc>
      </w:tr>
      <w:tr w:rsidR="0025071D" w:rsidRPr="0025071D" w:rsidTr="0025071D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Caprins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/</w:t>
            </w: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caprine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1486131   </w:t>
            </w:r>
            <w:r w:rsidRPr="0025071D">
              <w:rPr>
                <w:rFonts w:ascii="Arial" w:eastAsia="Times New Roman" w:hAnsi="Arial" w:cs="Arial"/>
                <w:color w:val="FF0000"/>
                <w:sz w:val="22"/>
                <w:lang w:val="en-US"/>
              </w:rPr>
              <w:t>(1)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25071D" w:rsidRPr="0025071D" w:rsidRDefault="0025071D" w:rsidP="002507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19230</w:t>
            </w:r>
          </w:p>
        </w:tc>
      </w:tr>
      <w:tr w:rsidR="0025071D" w:rsidRPr="0025071D" w:rsidTr="0025071D">
        <w:trPr>
          <w:trHeight w:val="93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Ovins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 et </w:t>
            </w: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caprines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mixte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25071D">
              <w:rPr>
                <w:rFonts w:eastAsia="Times New Roman" w:cs="Times New Roman"/>
                <w:color w:val="000000"/>
                <w:sz w:val="22"/>
                <w:lang w:val="fr-FR"/>
              </w:rPr>
              <w:t>inclus dans les chiffres précédents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25071D" w:rsidRPr="0025071D" w:rsidRDefault="0025071D" w:rsidP="002507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13791</w:t>
            </w:r>
          </w:p>
        </w:tc>
      </w:tr>
      <w:tr w:rsidR="0025071D" w:rsidRPr="0025071D" w:rsidTr="0025071D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Camélidés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/camels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</w:tr>
      <w:tr w:rsidR="0025071D" w:rsidRPr="0025071D" w:rsidTr="0025071D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Volailles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/Poultry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515371000  </w:t>
            </w:r>
            <w:r w:rsidRPr="0025071D">
              <w:rPr>
                <w:rFonts w:ascii="Arial" w:eastAsia="Times New Roman" w:hAnsi="Arial" w:cs="Arial"/>
                <w:color w:val="FF0000"/>
                <w:sz w:val="22"/>
                <w:lang w:val="en-US"/>
              </w:rPr>
              <w:t xml:space="preserve"> (2)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25071D" w:rsidRPr="0025071D" w:rsidRDefault="0025071D" w:rsidP="002507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19204</w:t>
            </w:r>
          </w:p>
        </w:tc>
      </w:tr>
      <w:tr w:rsidR="0025071D" w:rsidRPr="0025071D" w:rsidTr="0025071D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Chevaux</w:t>
            </w:r>
            <w:proofErr w:type="spellEnd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/horses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631788  </w:t>
            </w:r>
            <w:r w:rsidRPr="0025071D">
              <w:rPr>
                <w:rFonts w:ascii="Arial" w:eastAsia="Times New Roman" w:hAnsi="Arial" w:cs="Arial"/>
                <w:color w:val="FF0000"/>
                <w:sz w:val="22"/>
                <w:lang w:val="en-US"/>
              </w:rPr>
              <w:t xml:space="preserve"> (2)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</w:tr>
      <w:tr w:rsidR="0025071D" w:rsidRPr="0025071D" w:rsidTr="0025071D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porcs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 xml:space="preserve">13820783   </w:t>
            </w:r>
            <w:r w:rsidRPr="0025071D">
              <w:rPr>
                <w:rFonts w:ascii="Arial" w:eastAsia="Times New Roman" w:hAnsi="Arial" w:cs="Arial"/>
                <w:color w:val="FF0000"/>
                <w:sz w:val="22"/>
                <w:lang w:val="en-US"/>
              </w:rPr>
              <w:t>(1)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71D" w:rsidRPr="0025071D" w:rsidRDefault="0025071D" w:rsidP="002507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5071D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21274</w:t>
            </w:r>
          </w:p>
        </w:tc>
      </w:tr>
    </w:tbl>
    <w:p w:rsidR="005A106D" w:rsidRPr="00D15FD9" w:rsidRDefault="005A106D" w:rsidP="005A106D">
      <w:pPr>
        <w:spacing w:before="240" w:after="0"/>
        <w:rPr>
          <w:b/>
          <w:bCs/>
          <w:lang w:val="fr-FR"/>
        </w:rPr>
      </w:pPr>
    </w:p>
    <w:p w:rsidR="00511073" w:rsidRDefault="00511073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0753FC" w:rsidRPr="000753FC" w:rsidRDefault="00F43383" w:rsidP="000753FC">
      <w:pPr>
        <w:pStyle w:val="Paragraphedeliste"/>
        <w:numPr>
          <w:ilvl w:val="0"/>
          <w:numId w:val="10"/>
        </w:numPr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lastRenderedPageBreak/>
        <w:t>Traçabilité</w:t>
      </w:r>
      <w:r w:rsidR="00306181">
        <w:rPr>
          <w:b/>
          <w:bCs/>
          <w:lang w:val="fr-FR"/>
        </w:rPr>
        <w:t> </w:t>
      </w:r>
    </w:p>
    <w:p w:rsidR="00F40A8D" w:rsidRPr="000753FC" w:rsidRDefault="00306181" w:rsidP="000753FC">
      <w:pPr>
        <w:ind w:left="360" w:firstLine="360"/>
        <w:rPr>
          <w:b/>
          <w:bCs/>
          <w:i/>
          <w:iCs/>
          <w:lang w:val="fr-FR"/>
        </w:rPr>
      </w:pPr>
      <w:r w:rsidRPr="000753FC">
        <w:rPr>
          <w:b/>
          <w:bCs/>
          <w:lang w:val="fr-FR"/>
        </w:rPr>
        <w:t xml:space="preserve"> </w:t>
      </w:r>
      <w:r w:rsidR="006E7FED" w:rsidRPr="000753FC">
        <w:rPr>
          <w:b/>
          <w:bCs/>
          <w:i/>
          <w:iCs/>
          <w:lang w:val="en-US"/>
        </w:rPr>
        <w:t>Tra</w:t>
      </w:r>
      <w:r w:rsidR="006E7FED">
        <w:rPr>
          <w:b/>
          <w:bCs/>
          <w:i/>
          <w:iCs/>
          <w:lang w:val="en-US"/>
        </w:rPr>
        <w:t>ceability:</w:t>
      </w:r>
    </w:p>
    <w:p w:rsidR="00F43383" w:rsidRDefault="00F43383" w:rsidP="00207183">
      <w:pPr>
        <w:pStyle w:val="Paragraphedeliste"/>
        <w:ind w:left="1800"/>
        <w:rPr>
          <w:lang w:val="fr-FR"/>
        </w:rPr>
      </w:pPr>
    </w:p>
    <w:tbl>
      <w:tblPr>
        <w:tblW w:w="10706" w:type="dxa"/>
        <w:tblInd w:w="-805" w:type="dxa"/>
        <w:tblLook w:val="04A0"/>
      </w:tblPr>
      <w:tblGrid>
        <w:gridCol w:w="1891"/>
        <w:gridCol w:w="1659"/>
        <w:gridCol w:w="1610"/>
        <w:gridCol w:w="1659"/>
        <w:gridCol w:w="1243"/>
        <w:gridCol w:w="1316"/>
        <w:gridCol w:w="1817"/>
      </w:tblGrid>
      <w:tr w:rsidR="0025071D" w:rsidRPr="0025071D" w:rsidTr="0025071D">
        <w:trPr>
          <w:trHeight w:val="16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BF5204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 xml:space="preserve">France </w:t>
            </w:r>
            <w:proofErr w:type="spellStart"/>
            <w:r w:rsidR="0025071D"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Espèce</w:t>
            </w:r>
            <w:proofErr w:type="spellEnd"/>
            <w:r w:rsidR="0025071D"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/race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fr-FR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fr-FR"/>
              </w:rPr>
              <w:t>Existence d’un système d’identification des exploitations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 xml:space="preserve">%  </w:t>
            </w: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d’exploitations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enregistrées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fr-FR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fr-FR"/>
              </w:rPr>
              <w:t>Existence d’un système d’identification des animaux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 xml:space="preserve">%  </w:t>
            </w: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d’animaux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 xml:space="preserve">  </w:t>
            </w: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enregistrés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fr-FR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fr-FR"/>
              </w:rPr>
              <w:t>Existence d’une base de données nationale sur le mouvement des animaux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Informations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complémentaires</w:t>
            </w:r>
            <w:proofErr w:type="spellEnd"/>
          </w:p>
        </w:tc>
      </w:tr>
      <w:tr w:rsidR="0025071D" w:rsidRPr="0025071D" w:rsidTr="0025071D">
        <w:trPr>
          <w:trHeight w:val="1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Existence of a farming identification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% Farms  registered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Existence of  animal identification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% of animal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Existence of  national animal movement database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Additional </w:t>
            </w: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informations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val="en-US"/>
              </w:rPr>
              <w:t xml:space="preserve">  </w:t>
            </w:r>
          </w:p>
        </w:tc>
      </w:tr>
      <w:tr w:rsidR="0025071D" w:rsidRPr="0025071D" w:rsidTr="0025071D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25071D" w:rsidRPr="0025071D" w:rsidTr="0025071D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color w:val="000000"/>
                <w:sz w:val="22"/>
                <w:lang w:val="en-US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color w:val="000000"/>
                <w:sz w:val="22"/>
                <w:lang w:val="en-US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color w:val="000000"/>
                <w:sz w:val="22"/>
                <w:lang w:val="en-US"/>
              </w:rPr>
              <w:t>NON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71D" w:rsidRPr="0025071D" w:rsidRDefault="0025071D" w:rsidP="002507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25071D" w:rsidRPr="0025071D" w:rsidTr="0025071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Bovins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/bovine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 </w:t>
            </w:r>
          </w:p>
        </w:tc>
      </w:tr>
      <w:tr w:rsidR="0025071D" w:rsidRPr="0025071D" w:rsidTr="0025071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Ovins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/ovine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 </w:t>
            </w:r>
          </w:p>
        </w:tc>
      </w:tr>
      <w:tr w:rsidR="0025071D" w:rsidRPr="0025071D" w:rsidTr="0025071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Caprins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/</w:t>
            </w: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caprine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 </w:t>
            </w:r>
          </w:p>
        </w:tc>
      </w:tr>
      <w:tr w:rsidR="0025071D" w:rsidRPr="00471E00" w:rsidTr="0025071D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Camélidés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/camels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partiel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fr-FR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fr-FR"/>
              </w:rPr>
              <w:t>Système d'identification en cours de construction</w:t>
            </w:r>
          </w:p>
        </w:tc>
      </w:tr>
      <w:tr w:rsidR="0025071D" w:rsidRPr="00471E00" w:rsidTr="0025071D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Volailles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/Poultry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partiel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fr-FR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fr-FR"/>
              </w:rPr>
              <w:t>enregistrement des exploitations détenant plus de 250 animaux</w:t>
            </w:r>
          </w:p>
        </w:tc>
      </w:tr>
      <w:tr w:rsidR="0025071D" w:rsidRPr="0025071D" w:rsidTr="0025071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Chevaux</w:t>
            </w:r>
            <w:proofErr w:type="spellEnd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/horses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 </w:t>
            </w:r>
          </w:p>
        </w:tc>
      </w:tr>
      <w:tr w:rsidR="0025071D" w:rsidRPr="0025071D" w:rsidTr="0025071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proofErr w:type="spellStart"/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porcs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71D" w:rsidRPr="0025071D" w:rsidRDefault="0025071D" w:rsidP="002507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25071D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lang w:val="en-US"/>
              </w:rPr>
              <w:t> </w:t>
            </w:r>
          </w:p>
        </w:tc>
      </w:tr>
    </w:tbl>
    <w:p w:rsidR="00F43383" w:rsidRDefault="00F43383" w:rsidP="00207183">
      <w:pPr>
        <w:pStyle w:val="Paragraphedeliste"/>
        <w:ind w:left="1800"/>
        <w:rPr>
          <w:lang w:val="fr-FR"/>
        </w:rPr>
      </w:pPr>
    </w:p>
    <w:p w:rsidR="0025071D" w:rsidRDefault="0025071D" w:rsidP="00207183">
      <w:pPr>
        <w:pStyle w:val="Paragraphedeliste"/>
        <w:ind w:left="1800"/>
        <w:rPr>
          <w:lang w:val="fr-FR"/>
        </w:rPr>
      </w:pPr>
    </w:p>
    <w:p w:rsidR="0025071D" w:rsidRDefault="0025071D" w:rsidP="00207183">
      <w:pPr>
        <w:pStyle w:val="Paragraphedeliste"/>
        <w:ind w:left="1800"/>
        <w:rPr>
          <w:lang w:val="fr-FR"/>
        </w:rPr>
      </w:pPr>
    </w:p>
    <w:p w:rsidR="0025071D" w:rsidRDefault="0025071D" w:rsidP="00207183">
      <w:pPr>
        <w:pStyle w:val="Paragraphedeliste"/>
        <w:ind w:left="1800"/>
        <w:rPr>
          <w:lang w:val="fr-FR"/>
        </w:rPr>
      </w:pPr>
    </w:p>
    <w:p w:rsidR="0025071D" w:rsidRDefault="0025071D" w:rsidP="00207183">
      <w:pPr>
        <w:pStyle w:val="Paragraphedeliste"/>
        <w:ind w:left="1800"/>
        <w:rPr>
          <w:lang w:val="fr-FR"/>
        </w:rPr>
        <w:sectPr w:rsidR="0025071D" w:rsidSect="003C5A7D">
          <w:type w:val="nextColumn"/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Ind w:w="1376" w:type="dxa"/>
        <w:tblLook w:val="04A0"/>
      </w:tblPr>
      <w:tblGrid>
        <w:gridCol w:w="1377"/>
        <w:gridCol w:w="569"/>
        <w:gridCol w:w="570"/>
        <w:gridCol w:w="601"/>
        <w:gridCol w:w="601"/>
        <w:gridCol w:w="549"/>
        <w:gridCol w:w="549"/>
        <w:gridCol w:w="101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885"/>
      </w:tblGrid>
      <w:tr w:rsidR="00156486" w:rsidRPr="00471E00" w:rsidTr="00156486">
        <w:trPr>
          <w:trHeight w:val="375"/>
          <w:jc w:val="center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hideMark/>
          </w:tcPr>
          <w:p w:rsidR="00156486" w:rsidRPr="00156486" w:rsidRDefault="00156486" w:rsidP="00156486">
            <w:pPr>
              <w:spacing w:after="0" w:line="240" w:lineRule="auto"/>
              <w:ind w:firstLineChars="500" w:firstLine="803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lastRenderedPageBreak/>
              <w:t>3.     Généralités sur les programmes et plans de surveillance et lutte.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hideMark/>
          </w:tcPr>
          <w:p w:rsidR="00156486" w:rsidRPr="00156486" w:rsidRDefault="00156486" w:rsidP="00156486">
            <w:pPr>
              <w:spacing w:after="0" w:line="240" w:lineRule="auto"/>
              <w:ind w:firstLineChars="500" w:firstLine="803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General information on the monitoring and control plans.</w:t>
            </w:r>
          </w:p>
        </w:tc>
      </w:tr>
      <w:tr w:rsidR="00156486" w:rsidRPr="00471E00" w:rsidTr="00156486">
        <w:trPr>
          <w:trHeight w:val="450"/>
          <w:jc w:val="center"/>
        </w:trPr>
        <w:tc>
          <w:tcPr>
            <w:tcW w:w="0" w:type="auto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Pour chaque maladie, indiquer, en cochant les cases avec "X", les modalités existantes des programmes et plans de surveillance et de lutte.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r w:rsidRPr="001564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For each disease, indicate, by notching the boxes, the existing methods of monitoring programs and control plans.</w:t>
            </w:r>
          </w:p>
        </w:tc>
      </w:tr>
      <w:tr w:rsidR="00156486" w:rsidRPr="00156486" w:rsidTr="00156486">
        <w:trPr>
          <w:trHeight w:val="465"/>
          <w:jc w:val="center"/>
        </w:trPr>
        <w:tc>
          <w:tcPr>
            <w:tcW w:w="0" w:type="auto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6486" w:rsidRPr="00156486" w:rsidTr="00156486">
        <w:trPr>
          <w:trHeight w:val="19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Maladies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Programme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de surveillance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6A6A6" w:fill="A6A6A6"/>
            <w:vAlign w:val="center"/>
            <w:hideMark/>
          </w:tcPr>
          <w:p w:rsidR="00156486" w:rsidRPr="00471E00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471E00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Programme sanitaire de lutte</w:t>
            </w:r>
          </w:p>
          <w:p w:rsidR="00156486" w:rsidRPr="00471E00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471E00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Control programmes</w:t>
            </w:r>
          </w:p>
          <w:p w:rsidR="00156486" w:rsidRPr="00471E00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EECE1" w:fill="EEECE1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Application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territoriale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8080" w:fill="808080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Plan de</w:t>
            </w:r>
          </w:p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Urgence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</w:p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Contingence plans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471E00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                             VACCINATION</w:t>
            </w:r>
          </w:p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(Description: Type de vaccin et fréquence annuelle)</w:t>
            </w:r>
          </w:p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  <w:t> </w:t>
            </w:r>
          </w:p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486" w:rsidRPr="00471E00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471E00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Informations complémentaires :</w:t>
            </w:r>
          </w:p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  <w:t xml:space="preserve">-          </w:t>
            </w: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Adresse site internet</w:t>
            </w:r>
          </w:p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  <w:t xml:space="preserve">-          </w:t>
            </w: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Joindre les programmes ou plans</w:t>
            </w:r>
          </w:p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Additional information.</w:t>
            </w:r>
          </w:p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Web site ; files.</w:t>
            </w:r>
          </w:p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</w:tr>
      <w:tr w:rsidR="00156486" w:rsidRPr="00156486" w:rsidTr="00156486">
        <w:trPr>
          <w:trHeight w:val="7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156486" w:rsidTr="00156486">
        <w:trPr>
          <w:trHeight w:val="7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156486" w:rsidTr="00156486">
        <w:trPr>
          <w:trHeight w:val="7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BOVINS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OVINS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CAPRINS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CAMELIDES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EQUINS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VOLAILLE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CHIENS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AUTRES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TYPE DE VACCIN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FREQUENCE ANNUELLE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471E00" w:rsidTr="00156486">
        <w:trPr>
          <w:trHeight w:val="1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Passive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Active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CE1" w:fill="EEECE1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Contrôle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CE1" w:fill="EEECE1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Eradication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Régionale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Tout pays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CE1" w:fill="EEECE1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Général pour toutes les maladies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CE1" w:fill="EEECE1"/>
            <w:textDirection w:val="tbRl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Spécifique pour la maladie concernée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156486" w:rsidRPr="00156486" w:rsidTr="00156486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Voir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annexe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7 (en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cours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rédaction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See annex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156486" w:rsidTr="00156486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Fièvre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aphteuse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(FA)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(en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cours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rédaction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Food and mouth disease (FA)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156486" w:rsidTr="00156486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Fièvre de la vallée du Rift (FVR)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Rift Valley fiver   (RVF°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156486" w:rsidTr="00156486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Peste des petits ruminants (PPR)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6486" w:rsidRPr="00156486" w:rsidTr="00156486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Grippe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aviaire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(IAHP).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http://agriculture.gouv.fr/guide_epizooties/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Avian influenza Highly  pathogenic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471E00" w:rsidTr="00156486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lastRenderedPageBreak/>
              <w:t>Fièvre du Nil occidental (FNO)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Les mesures de contrôle sont très limité, la prévalence est très faible compte tenu de la spécificité de cette maladie sur les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equidés</w:t>
            </w:r>
            <w:proofErr w:type="spellEnd"/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West Nile fever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156486" w:rsidTr="00156486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Peste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équine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(AHS)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African horse sickness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156486" w:rsidTr="00156486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Clavelée et variole caprine (PSC),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Sheep pox and goat pox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156486" w:rsidTr="00156486">
        <w:trPr>
          <w:trHeight w:val="32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Schmallenberg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virus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6486" w:rsidRPr="00156486" w:rsidTr="00156486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471E00" w:rsidTr="00156486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Fièvre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catarrhale</w:t>
            </w:r>
            <w:proofErr w:type="spellEnd"/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ovine (BT),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2 campagnes ont été obligatoires (depuis 2012/2011 programme volontaire des éleveurs et financé par les éleveurs → 30 puis 10 % d'animaux vaccinés)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Bleu Tongue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56486" w:rsidRPr="00156486" w:rsidTr="00156486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Rage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6486" w:rsidRPr="00156486" w:rsidTr="0015648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564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Rabies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486" w:rsidRPr="00156486" w:rsidRDefault="00156486" w:rsidP="001564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156486" w:rsidRDefault="00156486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Ombrageclair1"/>
        <w:tblW w:w="14403" w:type="dxa"/>
        <w:tblLook w:val="04A0"/>
      </w:tblPr>
      <w:tblGrid>
        <w:gridCol w:w="691"/>
        <w:gridCol w:w="4128"/>
        <w:gridCol w:w="9584"/>
      </w:tblGrid>
      <w:tr w:rsidR="00156486" w:rsidRPr="006B6AEF" w:rsidTr="00106E74">
        <w:trPr>
          <w:cnfStyle w:val="100000000000"/>
          <w:trHeight w:val="214"/>
        </w:trPr>
        <w:tc>
          <w:tcPr>
            <w:cnfStyle w:val="001000000000"/>
            <w:tcW w:w="14403" w:type="dxa"/>
            <w:gridSpan w:val="3"/>
          </w:tcPr>
          <w:p w:rsidR="00156486" w:rsidRPr="006B6AEF" w:rsidRDefault="00156486" w:rsidP="00106E74">
            <w:pPr>
              <w:pStyle w:val="Notedebasdepage"/>
              <w:rPr>
                <w:sz w:val="24"/>
                <w:szCs w:val="22"/>
                <w:lang w:val="fr-FR"/>
              </w:rPr>
            </w:pPr>
            <w:r w:rsidRPr="006B6AEF">
              <w:rPr>
                <w:sz w:val="24"/>
                <w:szCs w:val="22"/>
                <w:lang w:val="fr-FR"/>
              </w:rPr>
              <w:lastRenderedPageBreak/>
              <w:t>Explication</w:t>
            </w:r>
            <w:r>
              <w:rPr>
                <w:sz w:val="24"/>
                <w:szCs w:val="22"/>
                <w:lang w:val="fr-FR"/>
              </w:rPr>
              <w:t>s</w:t>
            </w:r>
            <w:r w:rsidRPr="006B6AEF">
              <w:rPr>
                <w:sz w:val="24"/>
                <w:szCs w:val="22"/>
                <w:lang w:val="fr-FR"/>
              </w:rPr>
              <w:t xml:space="preserve">. </w:t>
            </w:r>
            <w:r w:rsidRPr="00E772FC">
              <w:rPr>
                <w:i/>
                <w:iCs/>
                <w:sz w:val="24"/>
                <w:szCs w:val="22"/>
                <w:lang w:val="en-US"/>
              </w:rPr>
              <w:t>Explanations</w:t>
            </w:r>
          </w:p>
        </w:tc>
      </w:tr>
      <w:tr w:rsidR="00156486" w:rsidRPr="004A5B16" w:rsidTr="00106E74">
        <w:trPr>
          <w:cnfStyle w:val="000000100000"/>
          <w:trHeight w:val="470"/>
        </w:trPr>
        <w:tc>
          <w:tcPr>
            <w:cnfStyle w:val="001000000000"/>
            <w:tcW w:w="691" w:type="dxa"/>
          </w:tcPr>
          <w:p w:rsidR="00156486" w:rsidRPr="000E05D4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b w:val="0"/>
                <w:bCs w:val="0"/>
                <w:szCs w:val="24"/>
                <w:lang w:val="fr-FR"/>
              </w:rPr>
            </w:pPr>
          </w:p>
        </w:tc>
        <w:tc>
          <w:tcPr>
            <w:tcW w:w="4128" w:type="dxa"/>
          </w:tcPr>
          <w:p w:rsidR="00156486" w:rsidRDefault="00156486" w:rsidP="00106E74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Surveillance passive</w:t>
            </w:r>
          </w:p>
          <w:p w:rsidR="00156486" w:rsidRPr="00E750A2" w:rsidRDefault="00156486" w:rsidP="00106E74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Passive Surveillance </w:t>
            </w:r>
          </w:p>
        </w:tc>
        <w:tc>
          <w:tcPr>
            <w:tcW w:w="9584" w:type="dxa"/>
          </w:tcPr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  <w:color w:val="auto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Organisation de la déclaration des cas suspects par les intervenants de terrain (élevages, abattoirs, …) et définition des modalités de confirmation</w:t>
            </w:r>
            <w:r w:rsidRPr="00F87B89">
              <w:rPr>
                <w:rFonts w:cs="Times New Roman"/>
                <w:bCs/>
                <w:lang w:val="fr-FR"/>
              </w:rPr>
              <w:t xml:space="preserve"> (par exemple, analyses de </w:t>
            </w:r>
            <w:r w:rsidRPr="00F87B89">
              <w:rPr>
                <w:rFonts w:cs="Times New Roman"/>
                <w:bCs/>
                <w:color w:val="auto"/>
                <w:lang w:val="fr-FR"/>
              </w:rPr>
              <w:t>laboratoire).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Cs/>
                <w:i/>
                <w:iCs/>
                <w:color w:val="auto"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Organization of reporting suspicious cases by field workers (farms, slaughterhouses, ...) and defining the terms of confirmation (e.g., laboratory)</w:t>
            </w:r>
          </w:p>
        </w:tc>
      </w:tr>
      <w:tr w:rsidR="00156486" w:rsidRPr="004A5B16" w:rsidTr="00106E74">
        <w:trPr>
          <w:trHeight w:val="258"/>
        </w:trPr>
        <w:tc>
          <w:tcPr>
            <w:cnfStyle w:val="001000000000"/>
            <w:tcW w:w="691" w:type="dxa"/>
          </w:tcPr>
          <w:p w:rsidR="00156486" w:rsidRPr="004A5B16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56486" w:rsidRDefault="00156486" w:rsidP="00106E74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Surveillance active</w:t>
            </w:r>
          </w:p>
          <w:p w:rsidR="00156486" w:rsidRPr="000E05D4" w:rsidRDefault="00156486" w:rsidP="00106E74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Active surveillance</w:t>
            </w:r>
          </w:p>
        </w:tc>
        <w:tc>
          <w:tcPr>
            <w:tcW w:w="9584" w:type="dxa"/>
          </w:tcPr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Organisation de la collecte des données sur la totalité ou une partie définie de la population ciblée.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color w:val="auto"/>
                <w:lang w:val="en-US"/>
              </w:rPr>
              <w:t>Organization of data collection on all or a defined portion of the target population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Cs/>
              </w:rPr>
            </w:pPr>
          </w:p>
        </w:tc>
      </w:tr>
      <w:tr w:rsidR="00156486" w:rsidRPr="004A5B16" w:rsidTr="00106E74">
        <w:trPr>
          <w:cnfStyle w:val="000000100000"/>
          <w:trHeight w:val="435"/>
        </w:trPr>
        <w:tc>
          <w:tcPr>
            <w:cnfStyle w:val="001000000000"/>
            <w:tcW w:w="691" w:type="dxa"/>
          </w:tcPr>
          <w:p w:rsidR="00156486" w:rsidRPr="004A5B16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56486" w:rsidRDefault="00156486" w:rsidP="00106E74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Programme de contr</w:t>
            </w:r>
            <w:r>
              <w:rPr>
                <w:rFonts w:cs="Times New Roman"/>
                <w:b/>
                <w:bCs/>
                <w:szCs w:val="24"/>
                <w:lang w:val="fr-FR"/>
              </w:rPr>
              <w:t>ôle</w:t>
            </w:r>
          </w:p>
          <w:p w:rsidR="00156486" w:rsidRPr="00E750A2" w:rsidRDefault="00156486" w:rsidP="00106E74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Control program </w:t>
            </w:r>
          </w:p>
        </w:tc>
        <w:tc>
          <w:tcPr>
            <w:tcW w:w="9584" w:type="dxa"/>
          </w:tcPr>
          <w:p w:rsidR="00156486" w:rsidRPr="00F87B89" w:rsidRDefault="00156486" w:rsidP="00106E74">
            <w:pPr>
              <w:pStyle w:val="Notedebasdepage"/>
              <w:cnfStyle w:val="000000100000"/>
              <w:rPr>
                <w:rFonts w:cs="Times New Roman"/>
                <w:bCs/>
                <w:sz w:val="22"/>
                <w:szCs w:val="22"/>
                <w:lang w:val="fr-FR"/>
              </w:rPr>
            </w:pPr>
            <w:r w:rsidRPr="00F87B89">
              <w:rPr>
                <w:bCs/>
                <w:sz w:val="22"/>
                <w:szCs w:val="22"/>
                <w:lang w:val="fr-FR"/>
              </w:rPr>
              <w:t>Concerne les maladies qui présentent une prévalence trop importante pour effectuer un programme d’éradication</w:t>
            </w:r>
            <w:r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 (mesures de vaccination, contrôle des mouvements etc.).</w:t>
            </w:r>
          </w:p>
          <w:p w:rsidR="00156486" w:rsidRPr="00F87B89" w:rsidRDefault="00156486" w:rsidP="00106E74">
            <w:pPr>
              <w:pStyle w:val="Notedebasdepage"/>
              <w:cnfStyle w:val="000000100000"/>
              <w:rPr>
                <w:rFonts w:cs="Times New Roman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For diseases that have </w:t>
            </w:r>
            <w:r w:rsidRPr="00F87B89"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such a prevalence (too important) to perform an eradication program (measures of vaccination, movement control, etc.).</w:t>
            </w:r>
          </w:p>
        </w:tc>
      </w:tr>
      <w:tr w:rsidR="00156486" w:rsidRPr="004A5B16" w:rsidTr="00106E74">
        <w:trPr>
          <w:trHeight w:val="470"/>
        </w:trPr>
        <w:tc>
          <w:tcPr>
            <w:cnfStyle w:val="001000000000"/>
            <w:tcW w:w="691" w:type="dxa"/>
          </w:tcPr>
          <w:p w:rsidR="00156486" w:rsidRPr="004A5B16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56486" w:rsidRDefault="00156486" w:rsidP="00106E74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Programme d’éradication </w:t>
            </w:r>
          </w:p>
          <w:p w:rsidR="00156486" w:rsidRPr="00E750A2" w:rsidRDefault="00156486" w:rsidP="00106E74">
            <w:pPr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Eradication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 program</w:t>
            </w:r>
          </w:p>
        </w:tc>
        <w:tc>
          <w:tcPr>
            <w:tcW w:w="9584" w:type="dxa"/>
          </w:tcPr>
          <w:p w:rsidR="00156486" w:rsidRPr="00F87B89" w:rsidRDefault="00156486" w:rsidP="00106E74">
            <w:pPr>
              <w:pStyle w:val="Notedebasdepage"/>
              <w:cnfStyle w:val="000000000000"/>
              <w:rPr>
                <w:rFonts w:cs="Times New Roman"/>
                <w:bCs/>
                <w:sz w:val="22"/>
                <w:szCs w:val="22"/>
                <w:lang w:val="fr-FR"/>
              </w:rPr>
            </w:pPr>
            <w:r w:rsidRPr="00F87B89">
              <w:rPr>
                <w:bCs/>
                <w:sz w:val="22"/>
                <w:szCs w:val="22"/>
                <w:lang w:val="fr-FR"/>
              </w:rPr>
              <w:t>Concerne les maladies qui présentent une prévalence suffisamment faible pour envisager une éradication</w:t>
            </w:r>
            <w:r w:rsidRPr="00F87B89">
              <w:rPr>
                <w:rFonts w:cs="Times New Roman"/>
                <w:bCs/>
                <w:sz w:val="22"/>
                <w:szCs w:val="22"/>
                <w:lang w:val="fr-FR"/>
              </w:rPr>
              <w:t xml:space="preserve"> (abattage obligatoire).</w:t>
            </w:r>
          </w:p>
          <w:p w:rsidR="00156486" w:rsidRPr="00F87B89" w:rsidRDefault="00156486" w:rsidP="00106E74">
            <w:pPr>
              <w:pStyle w:val="Notedebasdepage"/>
              <w:cnfStyle w:val="000000000000"/>
              <w:rPr>
                <w:rFonts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F87B89"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For diseases that have low prevalence rates to consider eradication (compulsory slaughter).</w:t>
            </w:r>
          </w:p>
        </w:tc>
      </w:tr>
      <w:tr w:rsidR="00156486" w:rsidRPr="004A5B16" w:rsidTr="00106E74">
        <w:trPr>
          <w:cnfStyle w:val="000000100000"/>
          <w:trHeight w:val="470"/>
        </w:trPr>
        <w:tc>
          <w:tcPr>
            <w:cnfStyle w:val="001000000000"/>
            <w:tcW w:w="691" w:type="dxa"/>
          </w:tcPr>
          <w:p w:rsidR="00156486" w:rsidRPr="004A5B16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56486" w:rsidRDefault="00156486" w:rsidP="00106E74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 xml:space="preserve">Programmes surveillance ou Lutte; 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Application régionale o</w:t>
            </w:r>
            <w:r>
              <w:rPr>
                <w:rFonts w:cs="Times New Roman"/>
                <w:b/>
                <w:bCs/>
                <w:szCs w:val="24"/>
                <w:lang w:val="fr-FR"/>
              </w:rPr>
              <w:t>u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local</w:t>
            </w:r>
            <w:r>
              <w:rPr>
                <w:rFonts w:cs="Times New Roman"/>
                <w:b/>
                <w:bCs/>
                <w:szCs w:val="24"/>
                <w:lang w:val="fr-FR"/>
              </w:rPr>
              <w:t>e</w:t>
            </w:r>
          </w:p>
          <w:p w:rsidR="00156486" w:rsidRPr="00E750A2" w:rsidRDefault="00156486" w:rsidP="00106E74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Surveillance and control programs; at regional level.</w:t>
            </w:r>
          </w:p>
        </w:tc>
        <w:tc>
          <w:tcPr>
            <w:tcW w:w="9584" w:type="dxa"/>
          </w:tcPr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 xml:space="preserve">Le programme de surveillance ne concerne que certaines régions du pays (en raison du taux de prévalence existant ou d’un risque particulier). 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The monitoring program covers only parts of the country (because of existing or prevalence or because of a particular risk).</w:t>
            </w:r>
          </w:p>
        </w:tc>
      </w:tr>
      <w:tr w:rsidR="00156486" w:rsidRPr="004A5B16" w:rsidTr="00106E74">
        <w:trPr>
          <w:trHeight w:val="258"/>
        </w:trPr>
        <w:tc>
          <w:tcPr>
            <w:cnfStyle w:val="001000000000"/>
            <w:tcW w:w="691" w:type="dxa"/>
          </w:tcPr>
          <w:p w:rsidR="00156486" w:rsidRPr="004A5B16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56486" w:rsidRDefault="00156486" w:rsidP="00106E74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Programmes surveillance ou Lutte; 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Application </w:t>
            </w:r>
            <w:r>
              <w:rPr>
                <w:rFonts w:cs="Times New Roman"/>
                <w:b/>
                <w:bCs/>
                <w:szCs w:val="24"/>
                <w:lang w:val="fr-FR"/>
              </w:rPr>
              <w:t xml:space="preserve">dans 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tout le pays</w:t>
            </w:r>
          </w:p>
          <w:p w:rsidR="00156486" w:rsidRPr="004C302F" w:rsidRDefault="00156486" w:rsidP="00106E74">
            <w:pPr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4C302F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Surveillance programs at national level</w:t>
            </w:r>
          </w:p>
        </w:tc>
        <w:tc>
          <w:tcPr>
            <w:tcW w:w="9584" w:type="dxa"/>
          </w:tcPr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Le programme de surveillance ou de lutte, est appliqué sur l’ensemble du territoire.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The surveillance or control programs, is applied throughout the hole territory.</w:t>
            </w:r>
          </w:p>
        </w:tc>
      </w:tr>
      <w:tr w:rsidR="00156486" w:rsidRPr="001F3172" w:rsidTr="00106E74">
        <w:trPr>
          <w:cnfStyle w:val="000000100000"/>
          <w:trHeight w:val="258"/>
        </w:trPr>
        <w:tc>
          <w:tcPr>
            <w:cnfStyle w:val="001000000000"/>
            <w:tcW w:w="691" w:type="dxa"/>
          </w:tcPr>
          <w:p w:rsidR="00156486" w:rsidRPr="004A5B16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56486" w:rsidRDefault="00156486" w:rsidP="00106E74">
            <w:pPr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Plan de Urgence; Général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pour toutes les maladies</w:t>
            </w:r>
            <w:r>
              <w:rPr>
                <w:rFonts w:cs="Times New Roman"/>
                <w:b/>
                <w:bCs/>
                <w:szCs w:val="24"/>
                <w:lang w:val="fr-FR"/>
              </w:rPr>
              <w:t>.</w:t>
            </w:r>
          </w:p>
          <w:p w:rsidR="00156486" w:rsidRPr="00E750A2" w:rsidRDefault="00156486" w:rsidP="00106E74">
            <w:pPr>
              <w:cnfStyle w:val="000000100000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Contingence 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Plan. General approach</w:t>
            </w:r>
            <w:r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for all diseases</w:t>
            </w:r>
          </w:p>
        </w:tc>
        <w:tc>
          <w:tcPr>
            <w:tcW w:w="9584" w:type="dxa"/>
          </w:tcPr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 xml:space="preserve">Il existe un Plan de </w:t>
            </w:r>
            <w:r>
              <w:rPr>
                <w:rFonts w:cs="Times New Roman"/>
                <w:lang w:val="fr-FR"/>
              </w:rPr>
              <w:t xml:space="preserve">Urgence </w:t>
            </w:r>
            <w:r w:rsidRPr="00F87B89">
              <w:rPr>
                <w:rFonts w:cs="Times New Roman"/>
                <w:lang w:val="fr-FR"/>
              </w:rPr>
              <w:t>General concernant toutes les maladies.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 xml:space="preserve">There is a General </w:t>
            </w:r>
            <w:r>
              <w:rPr>
                <w:rFonts w:cs="Times New Roman"/>
                <w:b/>
                <w:bCs/>
                <w:i/>
                <w:iCs/>
                <w:lang w:val="en-US"/>
              </w:rPr>
              <w:t xml:space="preserve">Contingence 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 xml:space="preserve">plan for all diseases. 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Cs/>
                <w:i/>
                <w:iCs/>
                <w:lang w:val="en-US"/>
              </w:rPr>
            </w:pPr>
          </w:p>
        </w:tc>
      </w:tr>
      <w:tr w:rsidR="00156486" w:rsidRPr="004A5B16" w:rsidTr="00106E74">
        <w:trPr>
          <w:trHeight w:val="258"/>
        </w:trPr>
        <w:tc>
          <w:tcPr>
            <w:cnfStyle w:val="001000000000"/>
            <w:tcW w:w="691" w:type="dxa"/>
          </w:tcPr>
          <w:p w:rsidR="00156486" w:rsidRPr="00306181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56486" w:rsidRDefault="00156486" w:rsidP="00106E74">
            <w:pPr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Plan de Urgence;</w:t>
            </w: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 xml:space="preserve"> Spécifique pour chaque maladie</w:t>
            </w:r>
          </w:p>
          <w:p w:rsidR="00156486" w:rsidRPr="00E750A2" w:rsidRDefault="00156486" w:rsidP="00106E74">
            <w:pPr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Contingence 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Plan. 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Specific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 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approach</w:t>
            </w:r>
          </w:p>
        </w:tc>
        <w:tc>
          <w:tcPr>
            <w:tcW w:w="9584" w:type="dxa"/>
          </w:tcPr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Il existe un Plan Spécifique pour la maladie concernée.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There is a Specific Plan for the disease concerned.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i/>
                <w:iCs/>
                <w:lang w:val="en-US"/>
              </w:rPr>
            </w:pPr>
          </w:p>
        </w:tc>
      </w:tr>
      <w:tr w:rsidR="00156486" w:rsidRPr="004A5B16" w:rsidTr="00106E74">
        <w:trPr>
          <w:cnfStyle w:val="000000100000"/>
          <w:trHeight w:val="512"/>
        </w:trPr>
        <w:tc>
          <w:tcPr>
            <w:cnfStyle w:val="001000000000"/>
            <w:tcW w:w="691" w:type="dxa"/>
          </w:tcPr>
          <w:p w:rsidR="00156486" w:rsidRPr="004A5B16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56486" w:rsidRPr="000E05D4" w:rsidRDefault="00156486" w:rsidP="00106E74">
            <w:pPr>
              <w:jc w:val="both"/>
              <w:cnfStyle w:val="000000100000"/>
              <w:rPr>
                <w:rFonts w:cs="Times New Roman"/>
                <w:b/>
                <w:bCs/>
                <w:szCs w:val="24"/>
                <w:lang w:val="fr-FR"/>
              </w:rPr>
            </w:pPr>
            <w:r w:rsidRPr="000E05D4">
              <w:rPr>
                <w:rFonts w:cs="Times New Roman"/>
                <w:b/>
                <w:bCs/>
                <w:szCs w:val="24"/>
                <w:lang w:val="fr-FR"/>
              </w:rPr>
              <w:t>Vaccination</w:t>
            </w:r>
          </w:p>
        </w:tc>
        <w:tc>
          <w:tcPr>
            <w:tcW w:w="9584" w:type="dxa"/>
          </w:tcPr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lang w:val="fr-FR"/>
              </w:rPr>
            </w:pPr>
            <w:r w:rsidRPr="00F87B89">
              <w:rPr>
                <w:rFonts w:cs="Times New Roman"/>
                <w:lang w:val="fr-FR"/>
              </w:rPr>
              <w:t>Indiquer quels sont les animaux concernés par le programme de vaccination (espèces, âges, type et fréquence…)</w:t>
            </w:r>
          </w:p>
          <w:p w:rsidR="00156486" w:rsidRPr="00F87B89" w:rsidRDefault="00156486" w:rsidP="00106E74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i/>
                <w:iCs/>
              </w:rPr>
            </w:pPr>
            <w:r w:rsidRPr="00F87B89">
              <w:rPr>
                <w:rFonts w:cs="Times New Roman"/>
                <w:lang w:val="fr-FR"/>
              </w:rPr>
              <w:t xml:space="preserve"> </w:t>
            </w:r>
            <w:r w:rsidRPr="00F87B89">
              <w:rPr>
                <w:rFonts w:cs="Times New Roman"/>
                <w:b/>
                <w:bCs/>
                <w:i/>
                <w:iCs/>
                <w:lang w:val="en-US"/>
              </w:rPr>
              <w:t>Indicate the animals covered by the vaccination program (species, age, type and frequency ...)</w:t>
            </w:r>
          </w:p>
        </w:tc>
      </w:tr>
      <w:tr w:rsidR="00156486" w:rsidRPr="004A5B16" w:rsidTr="00106E74">
        <w:trPr>
          <w:trHeight w:val="512"/>
        </w:trPr>
        <w:tc>
          <w:tcPr>
            <w:cnfStyle w:val="001000000000"/>
            <w:tcW w:w="691" w:type="dxa"/>
          </w:tcPr>
          <w:p w:rsidR="00156486" w:rsidRPr="004A5B16" w:rsidRDefault="00156486" w:rsidP="00106E74">
            <w:pPr>
              <w:pStyle w:val="Paragraphedeliste"/>
              <w:numPr>
                <w:ilvl w:val="0"/>
                <w:numId w:val="20"/>
              </w:num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156486" w:rsidRDefault="00156486" w:rsidP="00106E74">
            <w:pPr>
              <w:jc w:val="both"/>
              <w:cnfStyle w:val="000000000000"/>
              <w:rPr>
                <w:rFonts w:cs="Times New Roman"/>
                <w:b/>
                <w:bCs/>
                <w:szCs w:val="24"/>
                <w:lang w:val="fr-FR"/>
              </w:rPr>
            </w:pPr>
            <w:r>
              <w:rPr>
                <w:rFonts w:cs="Times New Roman"/>
                <w:b/>
                <w:bCs/>
                <w:szCs w:val="24"/>
                <w:lang w:val="fr-FR"/>
              </w:rPr>
              <w:t>Information complémentaire</w:t>
            </w:r>
          </w:p>
          <w:p w:rsidR="00156486" w:rsidRPr="00E750A2" w:rsidRDefault="00156486" w:rsidP="00106E74">
            <w:pPr>
              <w:jc w:val="both"/>
              <w:cnfStyle w:val="000000000000"/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</w:pPr>
            <w:r w:rsidRPr="00E750A2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Additional</w:t>
            </w:r>
            <w:r w:rsidRPr="00E750A2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 xml:space="preserve"> information</w:t>
            </w:r>
          </w:p>
          <w:p w:rsidR="00156486" w:rsidRPr="001774F8" w:rsidRDefault="00156486" w:rsidP="00106E74">
            <w:pPr>
              <w:jc w:val="both"/>
              <w:cnfStyle w:val="000000000000"/>
              <w:rPr>
                <w:rFonts w:cs="Times New Roman"/>
                <w:b/>
                <w:bCs/>
                <w:color w:val="FF0000"/>
                <w:szCs w:val="24"/>
                <w:lang w:val="fr-FR"/>
              </w:rPr>
            </w:pPr>
          </w:p>
        </w:tc>
        <w:tc>
          <w:tcPr>
            <w:tcW w:w="9584" w:type="dxa"/>
          </w:tcPr>
          <w:p w:rsidR="00156486" w:rsidRPr="00F87B89" w:rsidRDefault="00156486" w:rsidP="00106E74">
            <w:pPr>
              <w:shd w:val="clear" w:color="auto" w:fill="F5F5F5"/>
              <w:jc w:val="both"/>
              <w:textAlignment w:val="top"/>
              <w:cnfStyle w:val="000000000000"/>
              <w:rPr>
                <w:rFonts w:cs="Times New Roman"/>
                <w:bCs/>
                <w:lang w:val="fr-FR"/>
              </w:rPr>
            </w:pPr>
            <w:r w:rsidRPr="00F87B89">
              <w:rPr>
                <w:rFonts w:cs="Times New Roman"/>
                <w:bCs/>
                <w:lang w:val="fr-FR"/>
              </w:rPr>
              <w:t xml:space="preserve">Joindre les programmes ou plans existants. Fournir le cas échéant l’adresse du site internet où ces plans sont disponibles. </w:t>
            </w:r>
          </w:p>
          <w:p w:rsidR="00156486" w:rsidRPr="00F87B89" w:rsidRDefault="00156486" w:rsidP="00106E74">
            <w:pPr>
              <w:shd w:val="clear" w:color="auto" w:fill="F5F5F5"/>
              <w:jc w:val="both"/>
              <w:textAlignment w:val="top"/>
              <w:cnfStyle w:val="000000000000"/>
              <w:rPr>
                <w:rFonts w:cs="Times New Roman"/>
                <w:b/>
                <w:i/>
                <w:iCs/>
                <w:color w:val="auto"/>
                <w:lang w:val="en-US"/>
              </w:rPr>
            </w:pPr>
            <w:r w:rsidRPr="00F87B89">
              <w:rPr>
                <w:rFonts w:cs="Times New Roman"/>
                <w:b/>
                <w:i/>
                <w:iCs/>
                <w:color w:val="auto"/>
                <w:lang w:val="en-US"/>
              </w:rPr>
              <w:t>Join existing programs or plans. Provide appropriate address of the website where these plans are available.</w:t>
            </w:r>
          </w:p>
          <w:p w:rsidR="00156486" w:rsidRPr="00F87B89" w:rsidRDefault="00156486" w:rsidP="00106E74">
            <w:pPr>
              <w:spacing w:after="200" w:line="276" w:lineRule="auto"/>
              <w:cnfStyle w:val="000000000000"/>
              <w:rPr>
                <w:rFonts w:cs="Times New Roman"/>
                <w:bCs/>
                <w:lang w:val="en-US"/>
              </w:rPr>
            </w:pPr>
          </w:p>
        </w:tc>
      </w:tr>
    </w:tbl>
    <w:p w:rsidR="00156486" w:rsidRDefault="00156486"/>
    <w:p w:rsidR="00272C1D" w:rsidRPr="00A17A8D" w:rsidRDefault="00272C1D" w:rsidP="00CE7BE6">
      <w:pPr>
        <w:rPr>
          <w:sz w:val="28"/>
          <w:szCs w:val="24"/>
          <w:lang w:val="en-US"/>
        </w:rPr>
      </w:pPr>
    </w:p>
    <w:sectPr w:rsidR="00272C1D" w:rsidRPr="00A17A8D" w:rsidSect="00E4369C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A1" w:rsidRDefault="00D479A1" w:rsidP="00AE7A85">
      <w:pPr>
        <w:spacing w:after="0" w:line="240" w:lineRule="auto"/>
      </w:pPr>
      <w:r>
        <w:separator/>
      </w:r>
    </w:p>
  </w:endnote>
  <w:endnote w:type="continuationSeparator" w:id="0">
    <w:p w:rsidR="00D479A1" w:rsidRDefault="00D479A1" w:rsidP="00AE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A1" w:rsidRDefault="00D479A1" w:rsidP="00AE7A85">
      <w:pPr>
        <w:spacing w:after="0" w:line="240" w:lineRule="auto"/>
      </w:pPr>
      <w:r>
        <w:separator/>
      </w:r>
    </w:p>
  </w:footnote>
  <w:footnote w:type="continuationSeparator" w:id="0">
    <w:p w:rsidR="00D479A1" w:rsidRDefault="00D479A1" w:rsidP="00AE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9EC"/>
    <w:multiLevelType w:val="hybridMultilevel"/>
    <w:tmpl w:val="6A56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FBB"/>
    <w:multiLevelType w:val="hybridMultilevel"/>
    <w:tmpl w:val="645A3AD4"/>
    <w:lvl w:ilvl="0" w:tplc="3BA0B6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CE9"/>
    <w:multiLevelType w:val="hybridMultilevel"/>
    <w:tmpl w:val="D1A08D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2A84A6A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4522B06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10F3E"/>
    <w:multiLevelType w:val="hybridMultilevel"/>
    <w:tmpl w:val="049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00BB"/>
    <w:multiLevelType w:val="hybridMultilevel"/>
    <w:tmpl w:val="47C48F30"/>
    <w:lvl w:ilvl="0" w:tplc="E6144E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A2DBB"/>
    <w:multiLevelType w:val="hybridMultilevel"/>
    <w:tmpl w:val="2B7EE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A2F13"/>
    <w:multiLevelType w:val="hybridMultilevel"/>
    <w:tmpl w:val="6C8C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1E69"/>
    <w:multiLevelType w:val="hybridMultilevel"/>
    <w:tmpl w:val="750259A0"/>
    <w:lvl w:ilvl="0" w:tplc="B194FD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F6529"/>
    <w:multiLevelType w:val="hybridMultilevel"/>
    <w:tmpl w:val="4F6C7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159B8"/>
    <w:multiLevelType w:val="hybridMultilevel"/>
    <w:tmpl w:val="7174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C64D79"/>
    <w:multiLevelType w:val="hybridMultilevel"/>
    <w:tmpl w:val="67C08E34"/>
    <w:lvl w:ilvl="0" w:tplc="D340B7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C636B"/>
    <w:multiLevelType w:val="hybridMultilevel"/>
    <w:tmpl w:val="8618CE3C"/>
    <w:lvl w:ilvl="0" w:tplc="E6144E7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F1E"/>
    <w:multiLevelType w:val="hybridMultilevel"/>
    <w:tmpl w:val="DE12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20286"/>
    <w:multiLevelType w:val="hybridMultilevel"/>
    <w:tmpl w:val="6C8C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F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531B4D"/>
    <w:multiLevelType w:val="hybridMultilevel"/>
    <w:tmpl w:val="40BA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9" w:hanging="360"/>
      </w:pPr>
    </w:lvl>
    <w:lvl w:ilvl="2" w:tplc="0409001B" w:tentative="1">
      <w:start w:val="1"/>
      <w:numFmt w:val="lowerRoman"/>
      <w:lvlText w:val="%3."/>
      <w:lvlJc w:val="right"/>
      <w:pPr>
        <w:ind w:left="601" w:hanging="180"/>
      </w:pPr>
    </w:lvl>
    <w:lvl w:ilvl="3" w:tplc="0409000F" w:tentative="1">
      <w:start w:val="1"/>
      <w:numFmt w:val="decimal"/>
      <w:lvlText w:val="%4."/>
      <w:lvlJc w:val="left"/>
      <w:pPr>
        <w:ind w:left="1321" w:hanging="360"/>
      </w:pPr>
    </w:lvl>
    <w:lvl w:ilvl="4" w:tplc="04090019" w:tentative="1">
      <w:start w:val="1"/>
      <w:numFmt w:val="lowerLetter"/>
      <w:lvlText w:val="%5."/>
      <w:lvlJc w:val="left"/>
      <w:pPr>
        <w:ind w:left="2041" w:hanging="360"/>
      </w:pPr>
    </w:lvl>
    <w:lvl w:ilvl="5" w:tplc="0409001B" w:tentative="1">
      <w:start w:val="1"/>
      <w:numFmt w:val="lowerRoman"/>
      <w:lvlText w:val="%6."/>
      <w:lvlJc w:val="right"/>
      <w:pPr>
        <w:ind w:left="2761" w:hanging="180"/>
      </w:pPr>
    </w:lvl>
    <w:lvl w:ilvl="6" w:tplc="0409000F" w:tentative="1">
      <w:start w:val="1"/>
      <w:numFmt w:val="decimal"/>
      <w:lvlText w:val="%7."/>
      <w:lvlJc w:val="left"/>
      <w:pPr>
        <w:ind w:left="3481" w:hanging="360"/>
      </w:pPr>
    </w:lvl>
    <w:lvl w:ilvl="7" w:tplc="04090019" w:tentative="1">
      <w:start w:val="1"/>
      <w:numFmt w:val="lowerLetter"/>
      <w:lvlText w:val="%8."/>
      <w:lvlJc w:val="left"/>
      <w:pPr>
        <w:ind w:left="4201" w:hanging="360"/>
      </w:pPr>
    </w:lvl>
    <w:lvl w:ilvl="8" w:tplc="040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6">
    <w:nsid w:val="49E221F4"/>
    <w:multiLevelType w:val="hybridMultilevel"/>
    <w:tmpl w:val="421C8F94"/>
    <w:lvl w:ilvl="0" w:tplc="D26C0C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03E32"/>
    <w:multiLevelType w:val="hybridMultilevel"/>
    <w:tmpl w:val="9F80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075D13"/>
    <w:multiLevelType w:val="hybridMultilevel"/>
    <w:tmpl w:val="30CC55EA"/>
    <w:lvl w:ilvl="0" w:tplc="19843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C50D2"/>
    <w:multiLevelType w:val="hybridMultilevel"/>
    <w:tmpl w:val="FAE4A014"/>
    <w:lvl w:ilvl="0" w:tplc="DC3A44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361F3"/>
    <w:multiLevelType w:val="multilevel"/>
    <w:tmpl w:val="0409001D"/>
    <w:lvl w:ilvl="0">
      <w:start w:val="1"/>
      <w:numFmt w:val="decimal"/>
      <w:lvlText w:val="%1)"/>
      <w:lvlJc w:val="left"/>
      <w:pPr>
        <w:ind w:left="1980" w:hanging="360"/>
      </w:pPr>
    </w:lvl>
    <w:lvl w:ilvl="1">
      <w:start w:val="1"/>
      <w:numFmt w:val="lowerLetter"/>
      <w:lvlText w:val="%2)"/>
      <w:lvlJc w:val="left"/>
      <w:pPr>
        <w:ind w:left="2340" w:hanging="360"/>
      </w:pPr>
    </w:lvl>
    <w:lvl w:ilvl="2">
      <w:start w:val="1"/>
      <w:numFmt w:val="lowerRoman"/>
      <w:lvlText w:val="%3)"/>
      <w:lvlJc w:val="left"/>
      <w:pPr>
        <w:ind w:left="2700" w:hanging="360"/>
      </w:pPr>
    </w:lvl>
    <w:lvl w:ilvl="3">
      <w:start w:val="1"/>
      <w:numFmt w:val="decimal"/>
      <w:lvlText w:val="(%4)"/>
      <w:lvlJc w:val="left"/>
      <w:pPr>
        <w:ind w:left="3060" w:hanging="360"/>
      </w:pPr>
    </w:lvl>
    <w:lvl w:ilvl="4">
      <w:start w:val="1"/>
      <w:numFmt w:val="lowerLetter"/>
      <w:lvlText w:val="(%5)"/>
      <w:lvlJc w:val="left"/>
      <w:pPr>
        <w:ind w:left="3420" w:hanging="360"/>
      </w:pPr>
    </w:lvl>
    <w:lvl w:ilvl="5">
      <w:start w:val="1"/>
      <w:numFmt w:val="lowerRoman"/>
      <w:lvlText w:val="(%6)"/>
      <w:lvlJc w:val="left"/>
      <w:pPr>
        <w:ind w:left="3780" w:hanging="36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left"/>
      <w:pPr>
        <w:ind w:left="4860" w:hanging="360"/>
      </w:pPr>
    </w:lvl>
  </w:abstractNum>
  <w:abstractNum w:abstractNumId="21">
    <w:nsid w:val="5F575964"/>
    <w:multiLevelType w:val="hybridMultilevel"/>
    <w:tmpl w:val="DD8CE6D8"/>
    <w:lvl w:ilvl="0" w:tplc="59F44C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57C35"/>
    <w:multiLevelType w:val="hybridMultilevel"/>
    <w:tmpl w:val="A488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22E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C885FEC"/>
    <w:multiLevelType w:val="hybridMultilevel"/>
    <w:tmpl w:val="39365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5B77"/>
    <w:multiLevelType w:val="hybridMultilevel"/>
    <w:tmpl w:val="42D07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57D1B"/>
    <w:multiLevelType w:val="hybridMultilevel"/>
    <w:tmpl w:val="D13C7F06"/>
    <w:lvl w:ilvl="0" w:tplc="A544A698">
      <w:start w:val="1"/>
      <w:numFmt w:val="decimal"/>
      <w:lvlText w:val="(%1)"/>
      <w:lvlJc w:val="left"/>
      <w:pPr>
        <w:ind w:left="360" w:hanging="360"/>
      </w:pPr>
      <w:rPr>
        <w:rFonts w:hint="default"/>
        <w:sz w:val="10"/>
        <w:szCs w:val="1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E0E3A"/>
    <w:multiLevelType w:val="hybridMultilevel"/>
    <w:tmpl w:val="993AE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6"/>
  </w:num>
  <w:num w:numId="5">
    <w:abstractNumId w:val="21"/>
  </w:num>
  <w:num w:numId="6">
    <w:abstractNumId w:val="7"/>
  </w:num>
  <w:num w:numId="7">
    <w:abstractNumId w:val="10"/>
  </w:num>
  <w:num w:numId="8">
    <w:abstractNumId w:val="19"/>
  </w:num>
  <w:num w:numId="9">
    <w:abstractNumId w:val="1"/>
  </w:num>
  <w:num w:numId="10">
    <w:abstractNumId w:val="18"/>
  </w:num>
  <w:num w:numId="11">
    <w:abstractNumId w:val="2"/>
  </w:num>
  <w:num w:numId="12">
    <w:abstractNumId w:val="23"/>
  </w:num>
  <w:num w:numId="13">
    <w:abstractNumId w:val="20"/>
  </w:num>
  <w:num w:numId="14">
    <w:abstractNumId w:val="14"/>
  </w:num>
  <w:num w:numId="15">
    <w:abstractNumId w:val="26"/>
  </w:num>
  <w:num w:numId="16">
    <w:abstractNumId w:val="15"/>
  </w:num>
  <w:num w:numId="17">
    <w:abstractNumId w:val="9"/>
  </w:num>
  <w:num w:numId="18">
    <w:abstractNumId w:val="0"/>
  </w:num>
  <w:num w:numId="19">
    <w:abstractNumId w:val="25"/>
  </w:num>
  <w:num w:numId="20">
    <w:abstractNumId w:val="6"/>
  </w:num>
  <w:num w:numId="21">
    <w:abstractNumId w:val="13"/>
  </w:num>
  <w:num w:numId="22">
    <w:abstractNumId w:val="11"/>
  </w:num>
  <w:num w:numId="23">
    <w:abstractNumId w:val="4"/>
  </w:num>
  <w:num w:numId="24">
    <w:abstractNumId w:val="17"/>
  </w:num>
  <w:num w:numId="25">
    <w:abstractNumId w:val="27"/>
  </w:num>
  <w:num w:numId="26">
    <w:abstractNumId w:val="8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15FD9"/>
    <w:rsid w:val="0000080C"/>
    <w:rsid w:val="00000B0F"/>
    <w:rsid w:val="00005397"/>
    <w:rsid w:val="0002007D"/>
    <w:rsid w:val="00033FCC"/>
    <w:rsid w:val="00042094"/>
    <w:rsid w:val="000423DB"/>
    <w:rsid w:val="00045B43"/>
    <w:rsid w:val="00047DB1"/>
    <w:rsid w:val="00060F1B"/>
    <w:rsid w:val="000753FC"/>
    <w:rsid w:val="0009328C"/>
    <w:rsid w:val="000A2570"/>
    <w:rsid w:val="000A72BD"/>
    <w:rsid w:val="000B1AE1"/>
    <w:rsid w:val="000E05D4"/>
    <w:rsid w:val="000F79D3"/>
    <w:rsid w:val="00113175"/>
    <w:rsid w:val="00114135"/>
    <w:rsid w:val="00120234"/>
    <w:rsid w:val="00120B60"/>
    <w:rsid w:val="00121D46"/>
    <w:rsid w:val="001317DE"/>
    <w:rsid w:val="0013694D"/>
    <w:rsid w:val="00156486"/>
    <w:rsid w:val="00156F5C"/>
    <w:rsid w:val="001634C8"/>
    <w:rsid w:val="00165671"/>
    <w:rsid w:val="00175BB7"/>
    <w:rsid w:val="001774F8"/>
    <w:rsid w:val="00181946"/>
    <w:rsid w:val="001B2944"/>
    <w:rsid w:val="001B5CE5"/>
    <w:rsid w:val="001C1D23"/>
    <w:rsid w:val="001C587D"/>
    <w:rsid w:val="001D2D86"/>
    <w:rsid w:val="001D7B8B"/>
    <w:rsid w:val="001E4A83"/>
    <w:rsid w:val="001F3172"/>
    <w:rsid w:val="001F561B"/>
    <w:rsid w:val="001F72E3"/>
    <w:rsid w:val="00207183"/>
    <w:rsid w:val="00213B76"/>
    <w:rsid w:val="00213F98"/>
    <w:rsid w:val="00215C2C"/>
    <w:rsid w:val="0022194C"/>
    <w:rsid w:val="002244FE"/>
    <w:rsid w:val="00232988"/>
    <w:rsid w:val="002338F7"/>
    <w:rsid w:val="00235905"/>
    <w:rsid w:val="0024360B"/>
    <w:rsid w:val="0025071D"/>
    <w:rsid w:val="00250E95"/>
    <w:rsid w:val="00272C1D"/>
    <w:rsid w:val="00281E59"/>
    <w:rsid w:val="002838CF"/>
    <w:rsid w:val="002A0D13"/>
    <w:rsid w:val="002B0CDF"/>
    <w:rsid w:val="002B34BC"/>
    <w:rsid w:val="002C1101"/>
    <w:rsid w:val="002C2681"/>
    <w:rsid w:val="002C7B84"/>
    <w:rsid w:val="002D4B6F"/>
    <w:rsid w:val="002E4B05"/>
    <w:rsid w:val="002F61BD"/>
    <w:rsid w:val="002F707D"/>
    <w:rsid w:val="002F7864"/>
    <w:rsid w:val="002F7ABC"/>
    <w:rsid w:val="00306181"/>
    <w:rsid w:val="00315F3E"/>
    <w:rsid w:val="00336AFF"/>
    <w:rsid w:val="0033759E"/>
    <w:rsid w:val="003507D9"/>
    <w:rsid w:val="00360ED3"/>
    <w:rsid w:val="00361DE8"/>
    <w:rsid w:val="00367893"/>
    <w:rsid w:val="0037512A"/>
    <w:rsid w:val="00376791"/>
    <w:rsid w:val="00377350"/>
    <w:rsid w:val="003811E8"/>
    <w:rsid w:val="00382595"/>
    <w:rsid w:val="00384152"/>
    <w:rsid w:val="00390DE0"/>
    <w:rsid w:val="00394E19"/>
    <w:rsid w:val="003B416B"/>
    <w:rsid w:val="003C5A7D"/>
    <w:rsid w:val="003C7169"/>
    <w:rsid w:val="003F171F"/>
    <w:rsid w:val="003F57BD"/>
    <w:rsid w:val="00405796"/>
    <w:rsid w:val="00416711"/>
    <w:rsid w:val="00432861"/>
    <w:rsid w:val="004531AD"/>
    <w:rsid w:val="0045570C"/>
    <w:rsid w:val="00462B66"/>
    <w:rsid w:val="00471E00"/>
    <w:rsid w:val="0047396B"/>
    <w:rsid w:val="004A0DB0"/>
    <w:rsid w:val="004A358A"/>
    <w:rsid w:val="004A4A4A"/>
    <w:rsid w:val="004A5B16"/>
    <w:rsid w:val="004A64AC"/>
    <w:rsid w:val="004B469C"/>
    <w:rsid w:val="004B6579"/>
    <w:rsid w:val="004B71CF"/>
    <w:rsid w:val="004B72C9"/>
    <w:rsid w:val="004C2F3E"/>
    <w:rsid w:val="004C302F"/>
    <w:rsid w:val="004C4BA1"/>
    <w:rsid w:val="004D0053"/>
    <w:rsid w:val="004F3FBD"/>
    <w:rsid w:val="004F7970"/>
    <w:rsid w:val="00501110"/>
    <w:rsid w:val="005043B7"/>
    <w:rsid w:val="00511073"/>
    <w:rsid w:val="00512E02"/>
    <w:rsid w:val="005144D1"/>
    <w:rsid w:val="005322E5"/>
    <w:rsid w:val="005330F1"/>
    <w:rsid w:val="00546B2F"/>
    <w:rsid w:val="00550066"/>
    <w:rsid w:val="00551147"/>
    <w:rsid w:val="00554C48"/>
    <w:rsid w:val="00566AA9"/>
    <w:rsid w:val="0057029A"/>
    <w:rsid w:val="00573E66"/>
    <w:rsid w:val="005A106D"/>
    <w:rsid w:val="005A7518"/>
    <w:rsid w:val="005A7957"/>
    <w:rsid w:val="005B2990"/>
    <w:rsid w:val="005D091B"/>
    <w:rsid w:val="005E58C1"/>
    <w:rsid w:val="005E700A"/>
    <w:rsid w:val="005F0FBB"/>
    <w:rsid w:val="005F5BB9"/>
    <w:rsid w:val="00600DB8"/>
    <w:rsid w:val="00615545"/>
    <w:rsid w:val="00615E7F"/>
    <w:rsid w:val="0061766B"/>
    <w:rsid w:val="006248B8"/>
    <w:rsid w:val="00630782"/>
    <w:rsid w:val="00631ABA"/>
    <w:rsid w:val="00632370"/>
    <w:rsid w:val="00632DCC"/>
    <w:rsid w:val="00646C2C"/>
    <w:rsid w:val="00684EF8"/>
    <w:rsid w:val="006855AA"/>
    <w:rsid w:val="006A280A"/>
    <w:rsid w:val="006B6AEF"/>
    <w:rsid w:val="006B74CC"/>
    <w:rsid w:val="006B7594"/>
    <w:rsid w:val="006B7F13"/>
    <w:rsid w:val="006C06E0"/>
    <w:rsid w:val="006C6635"/>
    <w:rsid w:val="006C6AD0"/>
    <w:rsid w:val="006D1710"/>
    <w:rsid w:val="006D4083"/>
    <w:rsid w:val="006D716E"/>
    <w:rsid w:val="006E1D6B"/>
    <w:rsid w:val="006E67F5"/>
    <w:rsid w:val="006E7FED"/>
    <w:rsid w:val="00714BA9"/>
    <w:rsid w:val="00724859"/>
    <w:rsid w:val="00732544"/>
    <w:rsid w:val="00751FAD"/>
    <w:rsid w:val="00775978"/>
    <w:rsid w:val="00776255"/>
    <w:rsid w:val="00793623"/>
    <w:rsid w:val="007944F5"/>
    <w:rsid w:val="007A459A"/>
    <w:rsid w:val="007A6B6D"/>
    <w:rsid w:val="007B5648"/>
    <w:rsid w:val="007B6862"/>
    <w:rsid w:val="007B73B4"/>
    <w:rsid w:val="007E615A"/>
    <w:rsid w:val="007F3300"/>
    <w:rsid w:val="00802E35"/>
    <w:rsid w:val="0083588F"/>
    <w:rsid w:val="00854E06"/>
    <w:rsid w:val="00857C1B"/>
    <w:rsid w:val="0086171B"/>
    <w:rsid w:val="008678EC"/>
    <w:rsid w:val="00876FF2"/>
    <w:rsid w:val="00877B5B"/>
    <w:rsid w:val="00882A88"/>
    <w:rsid w:val="00883F62"/>
    <w:rsid w:val="00892DB7"/>
    <w:rsid w:val="008A4FB4"/>
    <w:rsid w:val="008A70B7"/>
    <w:rsid w:val="008B0718"/>
    <w:rsid w:val="008B29CB"/>
    <w:rsid w:val="008B41D0"/>
    <w:rsid w:val="008C4872"/>
    <w:rsid w:val="008C7742"/>
    <w:rsid w:val="008D4A3E"/>
    <w:rsid w:val="008D55AB"/>
    <w:rsid w:val="008F02EB"/>
    <w:rsid w:val="008F7391"/>
    <w:rsid w:val="00906F8A"/>
    <w:rsid w:val="009137D8"/>
    <w:rsid w:val="009216BA"/>
    <w:rsid w:val="00926FAA"/>
    <w:rsid w:val="00935AFC"/>
    <w:rsid w:val="00935F29"/>
    <w:rsid w:val="00951D32"/>
    <w:rsid w:val="00955815"/>
    <w:rsid w:val="00970C14"/>
    <w:rsid w:val="009738C6"/>
    <w:rsid w:val="009810D1"/>
    <w:rsid w:val="0099181A"/>
    <w:rsid w:val="009A7EAB"/>
    <w:rsid w:val="009C07E3"/>
    <w:rsid w:val="009C2568"/>
    <w:rsid w:val="009D2FF9"/>
    <w:rsid w:val="009E309B"/>
    <w:rsid w:val="009F68BB"/>
    <w:rsid w:val="00A04F6A"/>
    <w:rsid w:val="00A1452A"/>
    <w:rsid w:val="00A17A8D"/>
    <w:rsid w:val="00A237D1"/>
    <w:rsid w:val="00A3732A"/>
    <w:rsid w:val="00A7166B"/>
    <w:rsid w:val="00A74685"/>
    <w:rsid w:val="00A7608D"/>
    <w:rsid w:val="00A85C73"/>
    <w:rsid w:val="00A86373"/>
    <w:rsid w:val="00A91EDD"/>
    <w:rsid w:val="00AA5253"/>
    <w:rsid w:val="00AC4544"/>
    <w:rsid w:val="00AD368B"/>
    <w:rsid w:val="00AE058F"/>
    <w:rsid w:val="00AE0727"/>
    <w:rsid w:val="00AE6EB4"/>
    <w:rsid w:val="00AE7049"/>
    <w:rsid w:val="00AE7A85"/>
    <w:rsid w:val="00AF3B5D"/>
    <w:rsid w:val="00AF72EC"/>
    <w:rsid w:val="00B216C9"/>
    <w:rsid w:val="00B21EAC"/>
    <w:rsid w:val="00B238BC"/>
    <w:rsid w:val="00B266E5"/>
    <w:rsid w:val="00B50C26"/>
    <w:rsid w:val="00B517C9"/>
    <w:rsid w:val="00B51E2C"/>
    <w:rsid w:val="00B71D0D"/>
    <w:rsid w:val="00B86FEB"/>
    <w:rsid w:val="00BA12BD"/>
    <w:rsid w:val="00BA52EE"/>
    <w:rsid w:val="00BB6E4A"/>
    <w:rsid w:val="00BD24EC"/>
    <w:rsid w:val="00BD32B5"/>
    <w:rsid w:val="00BD7295"/>
    <w:rsid w:val="00BE0C08"/>
    <w:rsid w:val="00BE4636"/>
    <w:rsid w:val="00BF0395"/>
    <w:rsid w:val="00BF259D"/>
    <w:rsid w:val="00BF4E67"/>
    <w:rsid w:val="00BF5204"/>
    <w:rsid w:val="00C006A4"/>
    <w:rsid w:val="00C022EE"/>
    <w:rsid w:val="00C05055"/>
    <w:rsid w:val="00C1561F"/>
    <w:rsid w:val="00C17ED1"/>
    <w:rsid w:val="00C36E5D"/>
    <w:rsid w:val="00C50348"/>
    <w:rsid w:val="00C52ADA"/>
    <w:rsid w:val="00C57E66"/>
    <w:rsid w:val="00C70486"/>
    <w:rsid w:val="00C778AE"/>
    <w:rsid w:val="00C92908"/>
    <w:rsid w:val="00CB1279"/>
    <w:rsid w:val="00CE7272"/>
    <w:rsid w:val="00CE7BE6"/>
    <w:rsid w:val="00CF6A16"/>
    <w:rsid w:val="00D001A8"/>
    <w:rsid w:val="00D07F0F"/>
    <w:rsid w:val="00D1059A"/>
    <w:rsid w:val="00D11C21"/>
    <w:rsid w:val="00D14678"/>
    <w:rsid w:val="00D15FD9"/>
    <w:rsid w:val="00D206CD"/>
    <w:rsid w:val="00D230A6"/>
    <w:rsid w:val="00D25849"/>
    <w:rsid w:val="00D3531A"/>
    <w:rsid w:val="00D36510"/>
    <w:rsid w:val="00D409BF"/>
    <w:rsid w:val="00D40B1E"/>
    <w:rsid w:val="00D424DE"/>
    <w:rsid w:val="00D479A1"/>
    <w:rsid w:val="00D51F93"/>
    <w:rsid w:val="00D54F3E"/>
    <w:rsid w:val="00D56927"/>
    <w:rsid w:val="00D70019"/>
    <w:rsid w:val="00D711CD"/>
    <w:rsid w:val="00D91EB0"/>
    <w:rsid w:val="00D930F7"/>
    <w:rsid w:val="00D94E9A"/>
    <w:rsid w:val="00DA3ABD"/>
    <w:rsid w:val="00DA439D"/>
    <w:rsid w:val="00DA517A"/>
    <w:rsid w:val="00DA5F0E"/>
    <w:rsid w:val="00DC048C"/>
    <w:rsid w:val="00DC7759"/>
    <w:rsid w:val="00DD0FE1"/>
    <w:rsid w:val="00DD523E"/>
    <w:rsid w:val="00DE3110"/>
    <w:rsid w:val="00DF544A"/>
    <w:rsid w:val="00E015F4"/>
    <w:rsid w:val="00E04535"/>
    <w:rsid w:val="00E101E3"/>
    <w:rsid w:val="00E23B18"/>
    <w:rsid w:val="00E26A57"/>
    <w:rsid w:val="00E31F43"/>
    <w:rsid w:val="00E33206"/>
    <w:rsid w:val="00E366A0"/>
    <w:rsid w:val="00E4262C"/>
    <w:rsid w:val="00E43482"/>
    <w:rsid w:val="00E4369C"/>
    <w:rsid w:val="00E447ED"/>
    <w:rsid w:val="00E47644"/>
    <w:rsid w:val="00E5458B"/>
    <w:rsid w:val="00E62C1A"/>
    <w:rsid w:val="00E62ED1"/>
    <w:rsid w:val="00E67C55"/>
    <w:rsid w:val="00E72E4A"/>
    <w:rsid w:val="00E750A2"/>
    <w:rsid w:val="00E75269"/>
    <w:rsid w:val="00E772FC"/>
    <w:rsid w:val="00E855DD"/>
    <w:rsid w:val="00EA4BB6"/>
    <w:rsid w:val="00EA4BF3"/>
    <w:rsid w:val="00EC1298"/>
    <w:rsid w:val="00EC5F2B"/>
    <w:rsid w:val="00ED0BE3"/>
    <w:rsid w:val="00ED213B"/>
    <w:rsid w:val="00F16A49"/>
    <w:rsid w:val="00F17690"/>
    <w:rsid w:val="00F2621F"/>
    <w:rsid w:val="00F26E51"/>
    <w:rsid w:val="00F27B0F"/>
    <w:rsid w:val="00F35759"/>
    <w:rsid w:val="00F40A8D"/>
    <w:rsid w:val="00F42075"/>
    <w:rsid w:val="00F426F7"/>
    <w:rsid w:val="00F43383"/>
    <w:rsid w:val="00F60659"/>
    <w:rsid w:val="00F87B89"/>
    <w:rsid w:val="00F978A2"/>
    <w:rsid w:val="00FA438A"/>
    <w:rsid w:val="00FA5489"/>
    <w:rsid w:val="00FC3957"/>
    <w:rsid w:val="00FD12D2"/>
    <w:rsid w:val="00FD59E7"/>
    <w:rsid w:val="00FF03AF"/>
    <w:rsid w:val="00FF166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Grilledutableau">
    <w:name w:val="Table Grid"/>
    <w:basedOn w:val="TableauNormal"/>
    <w:uiPriority w:val="59"/>
    <w:rsid w:val="00D1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078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E7A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E7A85"/>
    <w:rPr>
      <w:rFonts w:ascii="Times New Roman" w:hAnsi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AE7A85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330F1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table" w:customStyle="1" w:styleId="Ombrageclair1">
    <w:name w:val="Ombrage clair1"/>
    <w:basedOn w:val="TableauNormal"/>
    <w:uiPriority w:val="60"/>
    <w:rsid w:val="00FF03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auNormal"/>
    <w:uiPriority w:val="60"/>
    <w:rsid w:val="00955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55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8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815"/>
    <w:rPr>
      <w:rFonts w:ascii="Times New Roman" w:hAnsi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8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8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815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37735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ps">
    <w:name w:val="hps"/>
    <w:basedOn w:val="Policepardfaut"/>
    <w:rsid w:val="004A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71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92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4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3123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4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A73D-7455-4942-BD77-54D4E477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</dc:creator>
  <cp:lastModifiedBy>Fernandez</cp:lastModifiedBy>
  <cp:revision>3</cp:revision>
  <cp:lastPrinted>2012-06-25T16:21:00Z</cp:lastPrinted>
  <dcterms:created xsi:type="dcterms:W3CDTF">2012-06-25T16:21:00Z</dcterms:created>
  <dcterms:modified xsi:type="dcterms:W3CDTF">2012-06-25T16:23:00Z</dcterms:modified>
</cp:coreProperties>
</file>